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BC" w:rsidRPr="00236FBC" w:rsidRDefault="0081619E" w:rsidP="00137BEF">
      <w:pPr>
        <w:pBdr>
          <w:bottom w:val="single" w:sz="12" w:space="1" w:color="auto"/>
        </w:pBdr>
        <w:jc w:val="center"/>
        <w:rPr>
          <w:rFonts w:ascii="Arial" w:hAnsi="Arial" w:cs="Arial"/>
          <w:b/>
          <w:sz w:val="24"/>
          <w:szCs w:val="24"/>
        </w:rPr>
      </w:pPr>
      <w:r>
        <w:rPr>
          <w:rFonts w:ascii="Arial" w:hAnsi="Arial" w:cs="Arial"/>
          <w:b/>
          <w:sz w:val="24"/>
          <w:szCs w:val="24"/>
        </w:rPr>
        <w:t xml:space="preserve"> </w:t>
      </w:r>
      <w:r w:rsidR="00236FBC" w:rsidRPr="00236FBC">
        <w:rPr>
          <w:rFonts w:ascii="Arial" w:hAnsi="Arial" w:cs="Arial"/>
          <w:b/>
          <w:sz w:val="24"/>
          <w:szCs w:val="24"/>
        </w:rPr>
        <w:t xml:space="preserve">INSTITUTO MUNICIPAL DE </w:t>
      </w:r>
      <w:r w:rsidR="008E08D2">
        <w:rPr>
          <w:rFonts w:ascii="Arial" w:hAnsi="Arial" w:cs="Arial"/>
          <w:b/>
          <w:sz w:val="24"/>
          <w:szCs w:val="24"/>
        </w:rPr>
        <w:t xml:space="preserve">PLANEACION PARA EL </w:t>
      </w:r>
      <w:r w:rsidR="00136AC4">
        <w:rPr>
          <w:rFonts w:ascii="Arial" w:hAnsi="Arial" w:cs="Arial"/>
          <w:b/>
          <w:sz w:val="24"/>
          <w:szCs w:val="24"/>
        </w:rPr>
        <w:t xml:space="preserve">MUNICIPIO </w:t>
      </w:r>
      <w:r w:rsidR="00136AC4" w:rsidRPr="00236FBC">
        <w:rPr>
          <w:rFonts w:ascii="Arial" w:hAnsi="Arial" w:cs="Arial"/>
          <w:b/>
          <w:sz w:val="24"/>
          <w:szCs w:val="24"/>
        </w:rPr>
        <w:t>DE</w:t>
      </w:r>
      <w:r w:rsidR="00236FBC" w:rsidRPr="00236FBC">
        <w:rPr>
          <w:rFonts w:ascii="Arial" w:hAnsi="Arial" w:cs="Arial"/>
          <w:b/>
          <w:sz w:val="24"/>
          <w:szCs w:val="24"/>
        </w:rPr>
        <w:t xml:space="preserve"> PLAYAS DE ROSARITO</w:t>
      </w:r>
    </w:p>
    <w:p w:rsidR="00236FBC" w:rsidRP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NOTAS A LOS ESTADOS FINANCIEROS POR EL PERIODO COMPRENDIDO DEL </w:t>
      </w:r>
    </w:p>
    <w:p w:rsid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01 DE </w:t>
      </w:r>
      <w:r w:rsidR="008941AC">
        <w:rPr>
          <w:rFonts w:ascii="Arial" w:hAnsi="Arial" w:cs="Arial"/>
          <w:b/>
          <w:sz w:val="24"/>
          <w:szCs w:val="24"/>
        </w:rPr>
        <w:t>ENERO</w:t>
      </w:r>
      <w:r w:rsidRPr="00236FBC">
        <w:rPr>
          <w:rFonts w:ascii="Arial" w:hAnsi="Arial" w:cs="Arial"/>
          <w:b/>
          <w:sz w:val="24"/>
          <w:szCs w:val="24"/>
        </w:rPr>
        <w:t xml:space="preserve"> AL 3</w:t>
      </w:r>
      <w:r w:rsidR="00136AC4">
        <w:rPr>
          <w:rFonts w:ascii="Arial" w:hAnsi="Arial" w:cs="Arial"/>
          <w:b/>
          <w:sz w:val="24"/>
          <w:szCs w:val="24"/>
        </w:rPr>
        <w:t>0</w:t>
      </w:r>
      <w:r w:rsidRPr="00236FBC">
        <w:rPr>
          <w:rFonts w:ascii="Arial" w:hAnsi="Arial" w:cs="Arial"/>
          <w:b/>
          <w:sz w:val="24"/>
          <w:szCs w:val="24"/>
        </w:rPr>
        <w:t xml:space="preserve"> DE </w:t>
      </w:r>
      <w:r w:rsidR="00136AC4">
        <w:rPr>
          <w:rFonts w:ascii="Arial" w:hAnsi="Arial" w:cs="Arial"/>
          <w:b/>
          <w:sz w:val="24"/>
          <w:szCs w:val="24"/>
        </w:rPr>
        <w:t>JUNIO</w:t>
      </w:r>
      <w:r w:rsidR="00B16E9F">
        <w:rPr>
          <w:rFonts w:ascii="Arial" w:hAnsi="Arial" w:cs="Arial"/>
          <w:b/>
          <w:sz w:val="24"/>
          <w:szCs w:val="24"/>
        </w:rPr>
        <w:t xml:space="preserve"> DE 201</w:t>
      </w:r>
      <w:r w:rsidR="00246720">
        <w:rPr>
          <w:rFonts w:ascii="Arial" w:hAnsi="Arial" w:cs="Arial"/>
          <w:b/>
          <w:sz w:val="24"/>
          <w:szCs w:val="24"/>
        </w:rPr>
        <w:t>8</w:t>
      </w:r>
    </w:p>
    <w:p w:rsidR="001E4D9B" w:rsidRDefault="001E4D9B" w:rsidP="00236FBC">
      <w:pPr>
        <w:spacing w:after="0" w:line="240" w:lineRule="auto"/>
        <w:jc w:val="center"/>
        <w:rPr>
          <w:rFonts w:ascii="Arial" w:hAnsi="Arial" w:cs="Arial"/>
          <w:b/>
          <w:sz w:val="24"/>
          <w:szCs w:val="24"/>
        </w:rPr>
      </w:pPr>
    </w:p>
    <w:p w:rsidR="001E4D9B" w:rsidRDefault="001E4D9B" w:rsidP="00236FBC">
      <w:pPr>
        <w:spacing w:after="0" w:line="240" w:lineRule="auto"/>
        <w:jc w:val="center"/>
        <w:rPr>
          <w:rFonts w:ascii="Arial" w:hAnsi="Arial" w:cs="Arial"/>
          <w:b/>
          <w:sz w:val="24"/>
          <w:szCs w:val="24"/>
        </w:rPr>
      </w:pPr>
      <w:r>
        <w:rPr>
          <w:rFonts w:ascii="Arial" w:hAnsi="Arial" w:cs="Arial"/>
          <w:b/>
          <w:sz w:val="24"/>
          <w:szCs w:val="24"/>
        </w:rPr>
        <w:t>a) NOTAS DE DESGLOSE</w:t>
      </w:r>
    </w:p>
    <w:p w:rsidR="00236FBC" w:rsidRDefault="00236FBC" w:rsidP="00236FBC">
      <w:pPr>
        <w:spacing w:after="0" w:line="240" w:lineRule="auto"/>
        <w:jc w:val="center"/>
        <w:rPr>
          <w:rFonts w:ascii="Arial" w:hAnsi="Arial" w:cs="Arial"/>
          <w:b/>
          <w:sz w:val="24"/>
          <w:szCs w:val="24"/>
        </w:rPr>
      </w:pPr>
    </w:p>
    <w:p w:rsidR="00236FBC" w:rsidRDefault="00236FBC" w:rsidP="00236FBC">
      <w:pPr>
        <w:spacing w:after="0" w:line="240" w:lineRule="auto"/>
        <w:jc w:val="center"/>
        <w:rPr>
          <w:rFonts w:ascii="Arial" w:hAnsi="Arial" w:cs="Arial"/>
          <w:b/>
          <w:sz w:val="24"/>
          <w:szCs w:val="24"/>
        </w:rPr>
      </w:pPr>
    </w:p>
    <w:p w:rsidR="00236FBC" w:rsidRDefault="00236FBC" w:rsidP="00236FBC">
      <w:pPr>
        <w:pStyle w:val="Prrafodelista"/>
        <w:numPr>
          <w:ilvl w:val="0"/>
          <w:numId w:val="1"/>
        </w:numPr>
        <w:spacing w:after="0" w:line="240" w:lineRule="auto"/>
        <w:rPr>
          <w:rFonts w:ascii="Arial" w:hAnsi="Arial" w:cs="Arial"/>
          <w:b/>
          <w:sz w:val="24"/>
          <w:szCs w:val="24"/>
          <w:u w:val="single"/>
        </w:rPr>
      </w:pPr>
      <w:r w:rsidRPr="00236FBC">
        <w:rPr>
          <w:rFonts w:ascii="Arial" w:hAnsi="Arial" w:cs="Arial"/>
          <w:b/>
          <w:sz w:val="24"/>
          <w:szCs w:val="24"/>
          <w:u w:val="single"/>
        </w:rPr>
        <w:t>NOTAS AL ESTADO DE SITUACI</w:t>
      </w:r>
      <w:r w:rsidR="00966F05">
        <w:rPr>
          <w:rFonts w:ascii="Arial" w:hAnsi="Arial" w:cs="Arial"/>
          <w:b/>
          <w:sz w:val="24"/>
          <w:szCs w:val="24"/>
          <w:u w:val="single"/>
        </w:rPr>
        <w:t>Ó</w:t>
      </w:r>
      <w:r w:rsidRPr="00236FBC">
        <w:rPr>
          <w:rFonts w:ascii="Arial" w:hAnsi="Arial" w:cs="Arial"/>
          <w:b/>
          <w:sz w:val="24"/>
          <w:szCs w:val="24"/>
          <w:u w:val="single"/>
        </w:rPr>
        <w:t>N FINANCIERA</w:t>
      </w:r>
    </w:p>
    <w:p w:rsidR="00236FBC" w:rsidRDefault="00236FBC" w:rsidP="00236FBC">
      <w:pPr>
        <w:spacing w:after="0" w:line="240" w:lineRule="auto"/>
        <w:rPr>
          <w:rFonts w:ascii="Arial" w:hAnsi="Arial" w:cs="Arial"/>
          <w:b/>
          <w:sz w:val="24"/>
          <w:szCs w:val="24"/>
          <w:u w:val="single"/>
        </w:rPr>
      </w:pPr>
    </w:p>
    <w:p w:rsidR="00236FBC" w:rsidRDefault="00236FBC" w:rsidP="00236FBC">
      <w:pPr>
        <w:spacing w:after="0" w:line="240" w:lineRule="auto"/>
        <w:rPr>
          <w:rFonts w:ascii="Arial" w:hAnsi="Arial" w:cs="Arial"/>
          <w:b/>
          <w:sz w:val="24"/>
          <w:szCs w:val="24"/>
        </w:rPr>
      </w:pPr>
      <w:r>
        <w:rPr>
          <w:rFonts w:ascii="Arial" w:hAnsi="Arial" w:cs="Arial"/>
          <w:b/>
          <w:sz w:val="24"/>
          <w:szCs w:val="24"/>
        </w:rPr>
        <w:t xml:space="preserve">A C T V I V O </w:t>
      </w:r>
    </w:p>
    <w:p w:rsidR="00236FBC" w:rsidRDefault="00236FBC" w:rsidP="00236FBC">
      <w:pPr>
        <w:spacing w:after="0" w:line="240" w:lineRule="auto"/>
        <w:rPr>
          <w:rFonts w:ascii="Arial" w:hAnsi="Arial" w:cs="Arial"/>
          <w:b/>
          <w:sz w:val="24"/>
          <w:szCs w:val="24"/>
        </w:rPr>
      </w:pPr>
    </w:p>
    <w:p w:rsidR="004F7DDC" w:rsidRDefault="00236FBC" w:rsidP="00236FBC">
      <w:pPr>
        <w:spacing w:after="0" w:line="240" w:lineRule="auto"/>
        <w:rPr>
          <w:rFonts w:ascii="Arial" w:hAnsi="Arial" w:cs="Arial"/>
          <w:b/>
          <w:sz w:val="24"/>
          <w:szCs w:val="24"/>
        </w:rPr>
      </w:pPr>
      <w:r>
        <w:rPr>
          <w:rFonts w:ascii="Arial" w:hAnsi="Arial" w:cs="Arial"/>
          <w:b/>
          <w:sz w:val="24"/>
          <w:szCs w:val="24"/>
        </w:rPr>
        <w:t>NOTA 1.-</w:t>
      </w:r>
      <w:r w:rsidR="004F7DDC">
        <w:rPr>
          <w:rFonts w:ascii="Arial" w:hAnsi="Arial" w:cs="Arial"/>
          <w:b/>
          <w:sz w:val="24"/>
          <w:szCs w:val="24"/>
        </w:rPr>
        <w:t xml:space="preserve"> EFECTIVO Y EQUIVALENTES:</w:t>
      </w:r>
    </w:p>
    <w:p w:rsidR="004F7DDC" w:rsidRDefault="004F7DDC" w:rsidP="00236FBC">
      <w:pPr>
        <w:spacing w:after="0" w:line="240" w:lineRule="auto"/>
        <w:rPr>
          <w:rFonts w:ascii="Arial" w:hAnsi="Arial" w:cs="Arial"/>
          <w:b/>
          <w:sz w:val="24"/>
          <w:szCs w:val="24"/>
        </w:rPr>
      </w:pPr>
      <w:r>
        <w:rPr>
          <w:rFonts w:ascii="Arial" w:hAnsi="Arial" w:cs="Arial"/>
          <w:b/>
          <w:sz w:val="24"/>
          <w:szCs w:val="24"/>
        </w:rPr>
        <w:t>Se integra de la siguiente manera:</w:t>
      </w:r>
    </w:p>
    <w:p w:rsidR="00236FBC" w:rsidRDefault="00236FBC" w:rsidP="00236FBC">
      <w:pPr>
        <w:spacing w:after="0" w:line="240" w:lineRule="auto"/>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36FBC" w:rsidTr="00236FBC">
        <w:tc>
          <w:tcPr>
            <w:tcW w:w="7508" w:type="dxa"/>
            <w:shd w:val="clear" w:color="auto" w:fill="A6A6A6" w:themeFill="background1" w:themeFillShade="A6"/>
          </w:tcPr>
          <w:p w:rsidR="00236FBC" w:rsidRPr="00236FBC" w:rsidRDefault="00236FBC" w:rsidP="00236FBC">
            <w:pPr>
              <w:rPr>
                <w:rFonts w:ascii="Arial" w:hAnsi="Arial" w:cs="Arial"/>
                <w:b/>
                <w:sz w:val="24"/>
                <w:szCs w:val="24"/>
              </w:rPr>
            </w:pPr>
            <w:r w:rsidRPr="00236FBC">
              <w:rPr>
                <w:rFonts w:ascii="Arial" w:hAnsi="Arial" w:cs="Arial"/>
                <w:b/>
                <w:sz w:val="24"/>
                <w:szCs w:val="24"/>
              </w:rPr>
              <w:t>Efectivo y Equivalentes</w:t>
            </w:r>
          </w:p>
        </w:tc>
        <w:tc>
          <w:tcPr>
            <w:tcW w:w="2568" w:type="dxa"/>
            <w:shd w:val="clear" w:color="auto" w:fill="A6A6A6" w:themeFill="background1" w:themeFillShade="A6"/>
          </w:tcPr>
          <w:p w:rsidR="00236FBC" w:rsidRPr="00236FBC" w:rsidRDefault="001D766F" w:rsidP="00136AC4">
            <w:pPr>
              <w:jc w:val="right"/>
              <w:rPr>
                <w:rFonts w:ascii="Arial" w:hAnsi="Arial" w:cs="Arial"/>
                <w:b/>
                <w:sz w:val="24"/>
                <w:szCs w:val="24"/>
              </w:rPr>
            </w:pPr>
            <w:r>
              <w:rPr>
                <w:rFonts w:ascii="Arial" w:hAnsi="Arial" w:cs="Arial"/>
                <w:b/>
                <w:sz w:val="24"/>
                <w:szCs w:val="24"/>
              </w:rPr>
              <w:t xml:space="preserve">$ </w:t>
            </w:r>
            <w:r w:rsidR="00136AC4">
              <w:rPr>
                <w:rFonts w:ascii="Arial" w:hAnsi="Arial" w:cs="Arial"/>
                <w:b/>
                <w:sz w:val="24"/>
                <w:szCs w:val="24"/>
              </w:rPr>
              <w:t>519</w:t>
            </w:r>
            <w:r w:rsidR="00EB3B39">
              <w:rPr>
                <w:rFonts w:ascii="Arial" w:hAnsi="Arial" w:cs="Arial"/>
                <w:b/>
                <w:sz w:val="24"/>
                <w:szCs w:val="24"/>
              </w:rPr>
              <w:t>,</w:t>
            </w:r>
            <w:r w:rsidR="00136AC4">
              <w:rPr>
                <w:rFonts w:ascii="Arial" w:hAnsi="Arial" w:cs="Arial"/>
                <w:b/>
                <w:sz w:val="24"/>
                <w:szCs w:val="24"/>
              </w:rPr>
              <w:t>426</w:t>
            </w:r>
          </w:p>
        </w:tc>
      </w:tr>
    </w:tbl>
    <w:p w:rsidR="00236FBC" w:rsidRDefault="00236FBC" w:rsidP="00236FBC">
      <w:pPr>
        <w:spacing w:after="0" w:line="240" w:lineRule="auto"/>
        <w:rPr>
          <w:rFonts w:ascii="Arial" w:hAnsi="Arial" w:cs="Arial"/>
          <w:b/>
          <w:sz w:val="24"/>
          <w:szCs w:val="24"/>
          <w:u w:val="single"/>
        </w:rPr>
      </w:pPr>
      <w:r>
        <w:rPr>
          <w:rFonts w:ascii="Arial" w:hAnsi="Arial" w:cs="Arial"/>
          <w:b/>
          <w:sz w:val="24"/>
          <w:szCs w:val="24"/>
          <w:u w:val="single"/>
        </w:rPr>
        <w:t xml:space="preserve"> </w:t>
      </w:r>
    </w:p>
    <w:p w:rsidR="00236FBC" w:rsidRDefault="00236FBC" w:rsidP="00236FBC">
      <w:pPr>
        <w:spacing w:after="0" w:line="240" w:lineRule="auto"/>
        <w:rPr>
          <w:rFonts w:ascii="Arial" w:hAnsi="Arial" w:cs="Arial"/>
          <w:b/>
          <w:sz w:val="24"/>
          <w:szCs w:val="24"/>
          <w:u w:val="single"/>
        </w:rPr>
      </w:pPr>
    </w:p>
    <w:bookmarkStart w:id="0" w:name="_MON_1547458265"/>
    <w:bookmarkEnd w:id="0"/>
    <w:p w:rsidR="00236FBC" w:rsidRDefault="00235314" w:rsidP="00D36BD2">
      <w:pPr>
        <w:spacing w:after="0" w:line="240" w:lineRule="auto"/>
        <w:jc w:val="center"/>
        <w:rPr>
          <w:rFonts w:ascii="Arial" w:hAnsi="Arial" w:cs="Arial"/>
          <w:b/>
          <w:sz w:val="24"/>
          <w:szCs w:val="24"/>
          <w:u w:val="single"/>
        </w:rPr>
      </w:pPr>
      <w:r w:rsidRPr="00823E8D">
        <w:rPr>
          <w:rFonts w:ascii="Arial" w:hAnsi="Arial" w:cs="Arial"/>
          <w:b/>
          <w:sz w:val="24"/>
          <w:szCs w:val="24"/>
          <w:u w:val="single"/>
        </w:rPr>
        <w:object w:dxaOrig="7877" w:dyaOrig="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5pt" o:ole="">
            <v:imagedata r:id="rId7" o:title=""/>
          </v:shape>
          <o:OLEObject Type="Embed" ProgID="Excel.Sheet.12" ShapeID="_x0000_i1025" DrawAspect="Content" ObjectID="_1593322834" r:id="rId8"/>
        </w:object>
      </w:r>
    </w:p>
    <w:p w:rsidR="00D36BD2" w:rsidRDefault="00D36BD2" w:rsidP="00D36BD2">
      <w:pPr>
        <w:spacing w:after="0" w:line="240" w:lineRule="auto"/>
        <w:jc w:val="center"/>
        <w:rPr>
          <w:rFonts w:ascii="Arial" w:hAnsi="Arial" w:cs="Arial"/>
          <w:b/>
          <w:sz w:val="24"/>
          <w:szCs w:val="24"/>
          <w:u w:val="single"/>
        </w:rPr>
      </w:pPr>
    </w:p>
    <w:p w:rsidR="00D36BD2" w:rsidRPr="00D36BD2" w:rsidRDefault="00D36BD2" w:rsidP="00D36BD2">
      <w:pPr>
        <w:spacing w:after="0" w:line="240" w:lineRule="auto"/>
        <w:rPr>
          <w:rFonts w:ascii="Arial" w:hAnsi="Arial" w:cs="Arial"/>
          <w:sz w:val="24"/>
          <w:szCs w:val="24"/>
        </w:rPr>
      </w:pPr>
      <w:r w:rsidRPr="00D36BD2">
        <w:rPr>
          <w:rFonts w:ascii="Arial" w:hAnsi="Arial" w:cs="Arial"/>
          <w:sz w:val="24"/>
          <w:szCs w:val="24"/>
        </w:rPr>
        <w:t>A)</w:t>
      </w:r>
      <w:r>
        <w:rPr>
          <w:rFonts w:ascii="Arial" w:hAnsi="Arial" w:cs="Arial"/>
          <w:sz w:val="24"/>
          <w:szCs w:val="24"/>
        </w:rPr>
        <w:t xml:space="preserve"> Representa el saldo de la cuenta que se utiliza para realizar los depósitos de los ingresos </w:t>
      </w:r>
      <w:r w:rsidR="008E08D2">
        <w:rPr>
          <w:rFonts w:ascii="Arial" w:hAnsi="Arial" w:cs="Arial"/>
          <w:sz w:val="24"/>
          <w:szCs w:val="24"/>
        </w:rPr>
        <w:t xml:space="preserve">por subsidio </w:t>
      </w:r>
      <w:r w:rsidR="00235314">
        <w:rPr>
          <w:rFonts w:ascii="Arial" w:hAnsi="Arial" w:cs="Arial"/>
          <w:sz w:val="24"/>
          <w:szCs w:val="24"/>
        </w:rPr>
        <w:t>y gasto</w:t>
      </w:r>
      <w:r w:rsidR="008E08D2">
        <w:rPr>
          <w:rFonts w:ascii="Arial" w:hAnsi="Arial" w:cs="Arial"/>
          <w:sz w:val="24"/>
          <w:szCs w:val="24"/>
        </w:rPr>
        <w:t xml:space="preserve"> </w:t>
      </w:r>
      <w:r w:rsidR="00C07709">
        <w:rPr>
          <w:rFonts w:ascii="Arial" w:hAnsi="Arial" w:cs="Arial"/>
          <w:sz w:val="24"/>
          <w:szCs w:val="24"/>
        </w:rPr>
        <w:t>nóminas</w:t>
      </w:r>
      <w:r w:rsidR="008E08D2">
        <w:rPr>
          <w:rFonts w:ascii="Arial" w:hAnsi="Arial" w:cs="Arial"/>
          <w:sz w:val="24"/>
          <w:szCs w:val="24"/>
        </w:rPr>
        <w:t>, proveedores, impuestos</w:t>
      </w:r>
      <w:r w:rsidR="004F7DDC">
        <w:rPr>
          <w:rFonts w:ascii="Arial" w:hAnsi="Arial" w:cs="Arial"/>
          <w:sz w:val="24"/>
          <w:szCs w:val="24"/>
        </w:rPr>
        <w:t>.</w:t>
      </w:r>
    </w:p>
    <w:p w:rsidR="00D36BD2" w:rsidRDefault="00D36BD2" w:rsidP="00D36BD2">
      <w:pPr>
        <w:spacing w:after="0" w:line="240" w:lineRule="auto"/>
        <w:jc w:val="both"/>
        <w:rPr>
          <w:rFonts w:ascii="Arial" w:hAnsi="Arial" w:cs="Arial"/>
          <w:sz w:val="24"/>
          <w:szCs w:val="24"/>
        </w:rPr>
      </w:pPr>
    </w:p>
    <w:p w:rsidR="00D36BD2" w:rsidRDefault="00D36BD2" w:rsidP="00D36BD2">
      <w:pPr>
        <w:spacing w:after="0" w:line="240" w:lineRule="auto"/>
        <w:jc w:val="both"/>
        <w:rPr>
          <w:rFonts w:ascii="Arial" w:hAnsi="Arial" w:cs="Arial"/>
          <w:sz w:val="24"/>
          <w:szCs w:val="24"/>
        </w:rPr>
      </w:pPr>
      <w:r>
        <w:rPr>
          <w:rFonts w:ascii="Arial" w:hAnsi="Arial" w:cs="Arial"/>
          <w:sz w:val="24"/>
          <w:szCs w:val="24"/>
        </w:rPr>
        <w:t xml:space="preserve">B) Se integra por los ingresos generados por </w:t>
      </w:r>
      <w:r w:rsidR="008E08D2">
        <w:rPr>
          <w:rFonts w:ascii="Arial" w:hAnsi="Arial" w:cs="Arial"/>
          <w:sz w:val="24"/>
          <w:szCs w:val="24"/>
        </w:rPr>
        <w:t>concepto de convenios e ingresos propios</w:t>
      </w:r>
      <w:r>
        <w:rPr>
          <w:rFonts w:ascii="Arial" w:hAnsi="Arial" w:cs="Arial"/>
          <w:sz w:val="24"/>
          <w:szCs w:val="24"/>
        </w:rPr>
        <w:t xml:space="preserve">. </w:t>
      </w:r>
    </w:p>
    <w:p w:rsidR="004F7DDC" w:rsidRDefault="004F7DDC" w:rsidP="00D36BD2">
      <w:pPr>
        <w:spacing w:after="0" w:line="240" w:lineRule="auto"/>
        <w:jc w:val="both"/>
        <w:rPr>
          <w:rFonts w:ascii="Arial" w:hAnsi="Arial" w:cs="Arial"/>
          <w:sz w:val="24"/>
          <w:szCs w:val="24"/>
        </w:rPr>
      </w:pPr>
    </w:p>
    <w:p w:rsidR="004F7DDC" w:rsidRDefault="004F7DDC" w:rsidP="004F7DDC">
      <w:pPr>
        <w:spacing w:after="0" w:line="240" w:lineRule="auto"/>
        <w:rPr>
          <w:rFonts w:ascii="Arial" w:hAnsi="Arial" w:cs="Arial"/>
          <w:b/>
          <w:sz w:val="24"/>
          <w:szCs w:val="24"/>
        </w:rPr>
      </w:pPr>
      <w:r>
        <w:rPr>
          <w:rFonts w:ascii="Arial" w:hAnsi="Arial" w:cs="Arial"/>
          <w:b/>
          <w:sz w:val="24"/>
          <w:szCs w:val="24"/>
        </w:rPr>
        <w:t>NOTA 2.- DERECHOS A RECIBIR EFECTIVO O EQUIVALENTES:</w:t>
      </w:r>
    </w:p>
    <w:tbl>
      <w:tblPr>
        <w:tblStyle w:val="Tablaconcuadrcula"/>
        <w:tblW w:w="0" w:type="auto"/>
        <w:tblLook w:val="04A0" w:firstRow="1" w:lastRow="0" w:firstColumn="1" w:lastColumn="0" w:noHBand="0" w:noVBand="1"/>
      </w:tblPr>
      <w:tblGrid>
        <w:gridCol w:w="7508"/>
        <w:gridCol w:w="2568"/>
      </w:tblGrid>
      <w:tr w:rsidR="004F7DDC" w:rsidRPr="00236FBC" w:rsidTr="00344D66">
        <w:tc>
          <w:tcPr>
            <w:tcW w:w="7508" w:type="dxa"/>
            <w:shd w:val="clear" w:color="auto" w:fill="A6A6A6" w:themeFill="background1" w:themeFillShade="A6"/>
          </w:tcPr>
          <w:p w:rsidR="004F7DDC" w:rsidRPr="00236FBC" w:rsidRDefault="004F7DDC" w:rsidP="003B68B9">
            <w:pPr>
              <w:rPr>
                <w:rFonts w:ascii="Arial" w:hAnsi="Arial" w:cs="Arial"/>
                <w:b/>
                <w:sz w:val="24"/>
                <w:szCs w:val="24"/>
              </w:rPr>
            </w:pPr>
            <w:r>
              <w:rPr>
                <w:rFonts w:ascii="Arial" w:hAnsi="Arial" w:cs="Arial"/>
                <w:b/>
                <w:sz w:val="24"/>
                <w:szCs w:val="24"/>
              </w:rPr>
              <w:t>Derecho</w:t>
            </w:r>
            <w:r w:rsidR="003B68B9">
              <w:rPr>
                <w:rFonts w:ascii="Arial" w:hAnsi="Arial" w:cs="Arial"/>
                <w:b/>
                <w:sz w:val="24"/>
                <w:szCs w:val="24"/>
              </w:rPr>
              <w:t>s</w:t>
            </w:r>
            <w:r>
              <w:rPr>
                <w:rFonts w:ascii="Arial" w:hAnsi="Arial" w:cs="Arial"/>
                <w:b/>
                <w:sz w:val="24"/>
                <w:szCs w:val="24"/>
              </w:rPr>
              <w:t xml:space="preserve"> a </w:t>
            </w:r>
            <w:r w:rsidR="003B68B9">
              <w:rPr>
                <w:rFonts w:ascii="Arial" w:hAnsi="Arial" w:cs="Arial"/>
                <w:b/>
                <w:sz w:val="24"/>
                <w:szCs w:val="24"/>
              </w:rPr>
              <w:t>R</w:t>
            </w:r>
            <w:r>
              <w:rPr>
                <w:rFonts w:ascii="Arial" w:hAnsi="Arial" w:cs="Arial"/>
                <w:b/>
                <w:sz w:val="24"/>
                <w:szCs w:val="24"/>
              </w:rPr>
              <w:t xml:space="preserve">ecibir Efectivo o </w:t>
            </w:r>
            <w:r w:rsidRPr="00236FBC">
              <w:rPr>
                <w:rFonts w:ascii="Arial" w:hAnsi="Arial" w:cs="Arial"/>
                <w:b/>
                <w:sz w:val="24"/>
                <w:szCs w:val="24"/>
              </w:rPr>
              <w:t>Equivalentes</w:t>
            </w:r>
          </w:p>
        </w:tc>
        <w:tc>
          <w:tcPr>
            <w:tcW w:w="2568" w:type="dxa"/>
            <w:shd w:val="clear" w:color="auto" w:fill="A6A6A6" w:themeFill="background1" w:themeFillShade="A6"/>
          </w:tcPr>
          <w:p w:rsidR="004F7DDC" w:rsidRPr="00236FBC" w:rsidRDefault="004F7DDC" w:rsidP="00235314">
            <w:pPr>
              <w:jc w:val="right"/>
              <w:rPr>
                <w:rFonts w:ascii="Arial" w:hAnsi="Arial" w:cs="Arial"/>
                <w:b/>
                <w:sz w:val="24"/>
                <w:szCs w:val="24"/>
              </w:rPr>
            </w:pPr>
            <w:r w:rsidRPr="00236FBC">
              <w:rPr>
                <w:rFonts w:ascii="Arial" w:hAnsi="Arial" w:cs="Arial"/>
                <w:b/>
                <w:sz w:val="24"/>
                <w:szCs w:val="24"/>
              </w:rPr>
              <w:t xml:space="preserve">$ </w:t>
            </w:r>
            <w:r w:rsidR="00235314">
              <w:rPr>
                <w:rFonts w:ascii="Arial" w:hAnsi="Arial" w:cs="Arial"/>
                <w:b/>
                <w:sz w:val="24"/>
                <w:szCs w:val="24"/>
              </w:rPr>
              <w:t>37</w:t>
            </w:r>
            <w:r w:rsidR="00EB3B39">
              <w:rPr>
                <w:rFonts w:ascii="Arial" w:hAnsi="Arial" w:cs="Arial"/>
                <w:b/>
                <w:sz w:val="24"/>
                <w:szCs w:val="24"/>
              </w:rPr>
              <w:t>,</w:t>
            </w:r>
            <w:r w:rsidR="00235314">
              <w:rPr>
                <w:rFonts w:ascii="Arial" w:hAnsi="Arial" w:cs="Arial"/>
                <w:b/>
                <w:sz w:val="24"/>
                <w:szCs w:val="24"/>
              </w:rPr>
              <w:t>203</w:t>
            </w:r>
          </w:p>
        </w:tc>
      </w:tr>
    </w:tbl>
    <w:p w:rsidR="003B68B9" w:rsidRDefault="003B68B9" w:rsidP="004F7DDC">
      <w:pPr>
        <w:spacing w:after="0" w:line="240" w:lineRule="auto"/>
        <w:rPr>
          <w:rFonts w:ascii="Arial" w:hAnsi="Arial" w:cs="Arial"/>
          <w:b/>
          <w:sz w:val="24"/>
          <w:szCs w:val="24"/>
        </w:rPr>
      </w:pPr>
    </w:p>
    <w:p w:rsidR="00CA3185" w:rsidRPr="00CA3185" w:rsidRDefault="00CA3185" w:rsidP="004F7DDC">
      <w:pPr>
        <w:spacing w:after="0" w:line="240" w:lineRule="auto"/>
        <w:rPr>
          <w:rFonts w:ascii="Arial" w:hAnsi="Arial" w:cs="Arial"/>
          <w:sz w:val="24"/>
          <w:szCs w:val="24"/>
        </w:rPr>
      </w:pPr>
      <w:r>
        <w:rPr>
          <w:rFonts w:ascii="Arial" w:hAnsi="Arial" w:cs="Arial"/>
          <w:sz w:val="24"/>
          <w:szCs w:val="24"/>
        </w:rPr>
        <w:t>Se integra de la siguiente manera:</w:t>
      </w:r>
    </w:p>
    <w:p w:rsidR="004F7DDC" w:rsidRDefault="004F7DDC" w:rsidP="004F7DDC">
      <w:pPr>
        <w:spacing w:after="0" w:line="240" w:lineRule="auto"/>
        <w:rPr>
          <w:rFonts w:ascii="Arial" w:hAnsi="Arial" w:cs="Arial"/>
          <w:b/>
          <w:sz w:val="24"/>
          <w:szCs w:val="24"/>
        </w:rPr>
      </w:pPr>
    </w:p>
    <w:bookmarkStart w:id="1" w:name="_MON_1547631353"/>
    <w:bookmarkEnd w:id="1"/>
    <w:p w:rsidR="004F7DDC" w:rsidRDefault="00235314" w:rsidP="003B68B9">
      <w:pPr>
        <w:spacing w:after="0" w:line="240" w:lineRule="auto"/>
        <w:jc w:val="center"/>
        <w:rPr>
          <w:rFonts w:ascii="Arial" w:hAnsi="Arial" w:cs="Arial"/>
          <w:sz w:val="24"/>
          <w:szCs w:val="24"/>
        </w:rPr>
      </w:pPr>
      <w:r w:rsidRPr="00823E8D">
        <w:rPr>
          <w:rFonts w:ascii="Arial" w:hAnsi="Arial" w:cs="Arial"/>
          <w:sz w:val="24"/>
          <w:szCs w:val="24"/>
        </w:rPr>
        <w:object w:dxaOrig="8038" w:dyaOrig="1195">
          <v:shape id="_x0000_i1026" type="#_x0000_t75" style="width:401.95pt;height:59.5pt" o:ole="">
            <v:imagedata r:id="rId9" o:title=""/>
          </v:shape>
          <o:OLEObject Type="Embed" ProgID="Excel.Sheet.12" ShapeID="_x0000_i1026" DrawAspect="Content" ObjectID="_1593322835" r:id="rId10"/>
        </w:object>
      </w:r>
    </w:p>
    <w:p w:rsidR="00CA3185" w:rsidRDefault="00CA3185" w:rsidP="00137BEF">
      <w:pPr>
        <w:spacing w:after="0" w:line="240" w:lineRule="auto"/>
        <w:jc w:val="both"/>
        <w:rPr>
          <w:rFonts w:ascii="Arial" w:hAnsi="Arial" w:cs="Arial"/>
          <w:sz w:val="24"/>
          <w:szCs w:val="24"/>
        </w:rPr>
      </w:pPr>
      <w:r w:rsidRPr="00CA3185">
        <w:rPr>
          <w:rFonts w:ascii="Arial" w:hAnsi="Arial" w:cs="Arial"/>
          <w:sz w:val="24"/>
          <w:szCs w:val="24"/>
        </w:rPr>
        <w:t>A)</w:t>
      </w:r>
      <w:r>
        <w:rPr>
          <w:rFonts w:ascii="Arial" w:hAnsi="Arial" w:cs="Arial"/>
          <w:sz w:val="24"/>
          <w:szCs w:val="24"/>
        </w:rPr>
        <w:t xml:space="preserve"> Representa un adeudo </w:t>
      </w:r>
      <w:r w:rsidR="008E08D2">
        <w:rPr>
          <w:rFonts w:ascii="Arial" w:hAnsi="Arial" w:cs="Arial"/>
          <w:sz w:val="24"/>
          <w:szCs w:val="24"/>
        </w:rPr>
        <w:t>el c.villegas por concepto de comprobación a curso en 2011.</w:t>
      </w:r>
    </w:p>
    <w:p w:rsidR="00CA3185" w:rsidRDefault="00CA3185" w:rsidP="00137BEF">
      <w:pPr>
        <w:tabs>
          <w:tab w:val="left" w:pos="4155"/>
        </w:tabs>
        <w:spacing w:after="0" w:line="240" w:lineRule="auto"/>
        <w:jc w:val="both"/>
        <w:rPr>
          <w:rFonts w:ascii="Arial" w:hAnsi="Arial" w:cs="Arial"/>
          <w:sz w:val="24"/>
          <w:szCs w:val="24"/>
        </w:rPr>
      </w:pPr>
      <w:r>
        <w:rPr>
          <w:rFonts w:ascii="Arial" w:hAnsi="Arial" w:cs="Arial"/>
          <w:sz w:val="24"/>
          <w:szCs w:val="24"/>
        </w:rPr>
        <w:t xml:space="preserve">B) </w:t>
      </w:r>
      <w:r w:rsidR="000D2EA4">
        <w:rPr>
          <w:rFonts w:ascii="Arial" w:hAnsi="Arial" w:cs="Arial"/>
          <w:sz w:val="24"/>
          <w:szCs w:val="24"/>
        </w:rPr>
        <w:t>Corresponde a Préstamo Personal</w:t>
      </w:r>
      <w:r w:rsidR="00235314">
        <w:rPr>
          <w:rFonts w:ascii="Arial" w:hAnsi="Arial" w:cs="Arial"/>
          <w:sz w:val="24"/>
          <w:szCs w:val="24"/>
        </w:rPr>
        <w:t>.</w:t>
      </w:r>
    </w:p>
    <w:p w:rsidR="00235314" w:rsidRDefault="00235314" w:rsidP="00137BEF">
      <w:pPr>
        <w:tabs>
          <w:tab w:val="left" w:pos="4155"/>
        </w:tabs>
        <w:spacing w:after="0" w:line="240" w:lineRule="auto"/>
        <w:jc w:val="both"/>
        <w:rPr>
          <w:rFonts w:ascii="Arial" w:hAnsi="Arial" w:cs="Arial"/>
          <w:sz w:val="24"/>
          <w:szCs w:val="24"/>
        </w:rPr>
      </w:pPr>
      <w:r>
        <w:rPr>
          <w:rFonts w:ascii="Arial" w:hAnsi="Arial" w:cs="Arial"/>
          <w:sz w:val="24"/>
          <w:szCs w:val="24"/>
        </w:rPr>
        <w:t>C) Corresponde a $8,000 de préstamo personal, $1,168.59 de gasto por comprobar.</w:t>
      </w:r>
    </w:p>
    <w:p w:rsidR="00137BEF" w:rsidRDefault="00137BEF" w:rsidP="00F963AF">
      <w:pPr>
        <w:spacing w:after="0" w:line="240" w:lineRule="auto"/>
        <w:rPr>
          <w:rFonts w:ascii="Arial" w:hAnsi="Arial" w:cs="Arial"/>
          <w:b/>
          <w:sz w:val="24"/>
          <w:szCs w:val="24"/>
        </w:rPr>
      </w:pPr>
    </w:p>
    <w:p w:rsidR="00F963AF" w:rsidRDefault="00F963AF" w:rsidP="00F963AF">
      <w:pPr>
        <w:spacing w:after="0" w:line="240" w:lineRule="auto"/>
        <w:rPr>
          <w:rFonts w:ascii="Arial" w:hAnsi="Arial" w:cs="Arial"/>
          <w:b/>
          <w:sz w:val="24"/>
          <w:szCs w:val="24"/>
        </w:rPr>
      </w:pPr>
      <w:r>
        <w:rPr>
          <w:rFonts w:ascii="Arial" w:hAnsi="Arial" w:cs="Arial"/>
          <w:b/>
          <w:sz w:val="24"/>
          <w:szCs w:val="24"/>
        </w:rPr>
        <w:t>DERECHOS A RECIBIR BIENES Y SERVICIOS:</w:t>
      </w:r>
    </w:p>
    <w:tbl>
      <w:tblPr>
        <w:tblStyle w:val="Tablaconcuadrcula"/>
        <w:tblW w:w="0" w:type="auto"/>
        <w:tblLook w:val="04A0" w:firstRow="1" w:lastRow="0" w:firstColumn="1" w:lastColumn="0" w:noHBand="0" w:noVBand="1"/>
      </w:tblPr>
      <w:tblGrid>
        <w:gridCol w:w="7508"/>
        <w:gridCol w:w="2568"/>
      </w:tblGrid>
      <w:tr w:rsidR="00F963AF" w:rsidRPr="00236FBC" w:rsidTr="00344D66">
        <w:tc>
          <w:tcPr>
            <w:tcW w:w="7508" w:type="dxa"/>
            <w:shd w:val="clear" w:color="auto" w:fill="A6A6A6" w:themeFill="background1" w:themeFillShade="A6"/>
          </w:tcPr>
          <w:p w:rsidR="00F963AF" w:rsidRPr="00236FBC" w:rsidRDefault="00F963AF" w:rsidP="00344D66">
            <w:pPr>
              <w:rPr>
                <w:rFonts w:ascii="Arial" w:hAnsi="Arial" w:cs="Arial"/>
                <w:b/>
                <w:sz w:val="24"/>
                <w:szCs w:val="24"/>
              </w:rPr>
            </w:pPr>
            <w:r>
              <w:rPr>
                <w:rFonts w:ascii="Arial" w:hAnsi="Arial" w:cs="Arial"/>
                <w:b/>
                <w:sz w:val="24"/>
                <w:szCs w:val="24"/>
              </w:rPr>
              <w:t>Derechos a Recibir Bienes y Servicios</w:t>
            </w:r>
          </w:p>
        </w:tc>
        <w:tc>
          <w:tcPr>
            <w:tcW w:w="2568" w:type="dxa"/>
            <w:shd w:val="clear" w:color="auto" w:fill="A6A6A6" w:themeFill="background1" w:themeFillShade="A6"/>
          </w:tcPr>
          <w:p w:rsidR="00F963AF" w:rsidRPr="00236FBC" w:rsidRDefault="00F963AF" w:rsidP="001D766F">
            <w:pPr>
              <w:jc w:val="right"/>
              <w:rPr>
                <w:rFonts w:ascii="Arial" w:hAnsi="Arial" w:cs="Arial"/>
                <w:b/>
                <w:sz w:val="24"/>
                <w:szCs w:val="24"/>
              </w:rPr>
            </w:pPr>
            <w:r w:rsidRPr="00236FBC">
              <w:rPr>
                <w:rFonts w:ascii="Arial" w:hAnsi="Arial" w:cs="Arial"/>
                <w:b/>
                <w:sz w:val="24"/>
                <w:szCs w:val="24"/>
              </w:rPr>
              <w:t>$</w:t>
            </w:r>
            <w:r w:rsidR="001D766F">
              <w:rPr>
                <w:rFonts w:ascii="Arial" w:hAnsi="Arial" w:cs="Arial"/>
                <w:b/>
                <w:sz w:val="24"/>
                <w:szCs w:val="24"/>
              </w:rPr>
              <w:t>0</w:t>
            </w:r>
          </w:p>
        </w:tc>
      </w:tr>
    </w:tbl>
    <w:p w:rsidR="00F963AF" w:rsidRDefault="00F963AF" w:rsidP="00CA3185">
      <w:pPr>
        <w:spacing w:after="0" w:line="240" w:lineRule="auto"/>
        <w:jc w:val="both"/>
        <w:rPr>
          <w:rFonts w:ascii="Arial" w:hAnsi="Arial" w:cs="Arial"/>
          <w:sz w:val="24"/>
          <w:szCs w:val="24"/>
        </w:rPr>
      </w:pPr>
      <w:r>
        <w:rPr>
          <w:rFonts w:ascii="Arial" w:hAnsi="Arial" w:cs="Arial"/>
          <w:sz w:val="24"/>
          <w:szCs w:val="24"/>
        </w:rPr>
        <w:t>Sin movimientos.</w:t>
      </w:r>
    </w:p>
    <w:p w:rsidR="00396F62" w:rsidRDefault="00396F62" w:rsidP="00CA3185">
      <w:pPr>
        <w:spacing w:after="0" w:line="240" w:lineRule="auto"/>
        <w:jc w:val="both"/>
        <w:rPr>
          <w:rFonts w:ascii="Arial" w:hAnsi="Arial" w:cs="Arial"/>
          <w:b/>
          <w:sz w:val="24"/>
          <w:szCs w:val="24"/>
        </w:rPr>
      </w:pPr>
    </w:p>
    <w:p w:rsidR="00396F62" w:rsidRDefault="00396F62" w:rsidP="00CA3185">
      <w:pPr>
        <w:spacing w:after="0" w:line="240" w:lineRule="auto"/>
        <w:jc w:val="both"/>
        <w:rPr>
          <w:rFonts w:ascii="Arial" w:hAnsi="Arial" w:cs="Arial"/>
          <w:b/>
          <w:sz w:val="24"/>
          <w:szCs w:val="24"/>
        </w:rPr>
      </w:pPr>
    </w:p>
    <w:p w:rsidR="00B36CB6" w:rsidRDefault="00226A32" w:rsidP="00CA3185">
      <w:pPr>
        <w:spacing w:after="0" w:line="240" w:lineRule="auto"/>
        <w:jc w:val="both"/>
        <w:rPr>
          <w:rFonts w:ascii="Arial" w:hAnsi="Arial" w:cs="Arial"/>
          <w:b/>
          <w:sz w:val="24"/>
          <w:szCs w:val="24"/>
        </w:rPr>
      </w:pPr>
      <w:r w:rsidRPr="00226A32">
        <w:rPr>
          <w:rFonts w:ascii="Arial" w:hAnsi="Arial" w:cs="Arial"/>
          <w:b/>
          <w:sz w:val="24"/>
          <w:szCs w:val="24"/>
        </w:rPr>
        <w:lastRenderedPageBreak/>
        <w:t>ALMACEN</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ALMACEN</w:t>
            </w:r>
          </w:p>
        </w:tc>
        <w:tc>
          <w:tcPr>
            <w:tcW w:w="2568" w:type="dxa"/>
            <w:shd w:val="clear" w:color="auto" w:fill="A6A6A6" w:themeFill="background1" w:themeFillShade="A6"/>
          </w:tcPr>
          <w:p w:rsidR="00226A32" w:rsidRPr="00236FBC" w:rsidRDefault="00226A32" w:rsidP="00235314">
            <w:pPr>
              <w:jc w:val="right"/>
              <w:rPr>
                <w:rFonts w:ascii="Arial" w:hAnsi="Arial" w:cs="Arial"/>
                <w:b/>
                <w:sz w:val="24"/>
                <w:szCs w:val="24"/>
              </w:rPr>
            </w:pPr>
            <w:r w:rsidRPr="00236FBC">
              <w:rPr>
                <w:rFonts w:ascii="Arial" w:hAnsi="Arial" w:cs="Arial"/>
                <w:b/>
                <w:sz w:val="24"/>
                <w:szCs w:val="24"/>
              </w:rPr>
              <w:t xml:space="preserve">$ </w:t>
            </w:r>
            <w:r w:rsidR="00235314">
              <w:rPr>
                <w:rFonts w:ascii="Arial" w:hAnsi="Arial" w:cs="Arial"/>
                <w:b/>
                <w:sz w:val="24"/>
                <w:szCs w:val="24"/>
              </w:rPr>
              <w:t>29,488</w:t>
            </w:r>
          </w:p>
        </w:tc>
      </w:tr>
    </w:tbl>
    <w:p w:rsidR="00226A32" w:rsidRDefault="00396F62" w:rsidP="00CA3185">
      <w:pPr>
        <w:spacing w:after="0" w:line="240" w:lineRule="auto"/>
        <w:jc w:val="both"/>
        <w:rPr>
          <w:rFonts w:ascii="Arial" w:hAnsi="Arial" w:cs="Arial"/>
          <w:sz w:val="24"/>
          <w:szCs w:val="24"/>
        </w:rPr>
      </w:pPr>
      <w:r>
        <w:rPr>
          <w:rFonts w:ascii="Arial" w:hAnsi="Arial" w:cs="Arial"/>
          <w:sz w:val="24"/>
          <w:szCs w:val="24"/>
        </w:rPr>
        <w:t>Corresponde a entradas al almacén.</w:t>
      </w: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INVERSIONES FINANCIERAS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Fideicomisos, mandatos y Análogos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DERECHOS A RECIBIR EFECTIVO O EQUIVALENTES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Derechos a Recibir Efectivo o Equivalentes a Largo Plazo</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1E4D9B" w:rsidRPr="00AF302F"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BIENES INMUEBLES, INFRAESTRUCTURA Y CONSTRUCCIONES EN PROCESO: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Inmuebles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 xml:space="preserve">NOTA </w:t>
      </w:r>
      <w:r w:rsidR="005D6BCF">
        <w:rPr>
          <w:rFonts w:ascii="Arial" w:hAnsi="Arial" w:cs="Arial"/>
          <w:b/>
          <w:sz w:val="24"/>
          <w:szCs w:val="24"/>
        </w:rPr>
        <w:t>3</w:t>
      </w:r>
      <w:r w:rsidRPr="00226A32">
        <w:rPr>
          <w:rFonts w:ascii="Arial" w:hAnsi="Arial" w:cs="Arial"/>
          <w:b/>
          <w:sz w:val="24"/>
          <w:szCs w:val="24"/>
        </w:rPr>
        <w:t xml:space="preserve">.- </w:t>
      </w:r>
      <w:r>
        <w:rPr>
          <w:rFonts w:ascii="Arial" w:hAnsi="Arial" w:cs="Arial"/>
          <w:b/>
          <w:sz w:val="24"/>
          <w:szCs w:val="24"/>
        </w:rPr>
        <w:t>BIENES MUEBLES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Muebles</w:t>
            </w:r>
          </w:p>
        </w:tc>
        <w:tc>
          <w:tcPr>
            <w:tcW w:w="2568" w:type="dxa"/>
            <w:shd w:val="clear" w:color="auto" w:fill="A6A6A6" w:themeFill="background1" w:themeFillShade="A6"/>
          </w:tcPr>
          <w:p w:rsidR="00226A32" w:rsidRPr="00236FBC" w:rsidRDefault="00226A32" w:rsidP="00396F62">
            <w:pPr>
              <w:jc w:val="right"/>
              <w:rPr>
                <w:rFonts w:ascii="Arial" w:hAnsi="Arial" w:cs="Arial"/>
                <w:b/>
                <w:sz w:val="24"/>
                <w:szCs w:val="24"/>
              </w:rPr>
            </w:pPr>
            <w:r w:rsidRPr="00236FBC">
              <w:rPr>
                <w:rFonts w:ascii="Arial" w:hAnsi="Arial" w:cs="Arial"/>
                <w:b/>
                <w:sz w:val="24"/>
                <w:szCs w:val="24"/>
              </w:rPr>
              <w:t>$</w:t>
            </w:r>
            <w:r w:rsidR="00396F62">
              <w:rPr>
                <w:rFonts w:ascii="Arial" w:hAnsi="Arial" w:cs="Arial"/>
                <w:b/>
                <w:sz w:val="24"/>
                <w:szCs w:val="24"/>
              </w:rPr>
              <w:t>191</w:t>
            </w:r>
            <w:r w:rsidR="000D425E">
              <w:rPr>
                <w:rFonts w:ascii="Arial" w:hAnsi="Arial" w:cs="Arial"/>
                <w:b/>
                <w:sz w:val="24"/>
                <w:szCs w:val="24"/>
              </w:rPr>
              <w:t>,</w:t>
            </w:r>
            <w:r w:rsidR="00396F62">
              <w:rPr>
                <w:rFonts w:ascii="Arial" w:hAnsi="Arial" w:cs="Arial"/>
                <w:b/>
                <w:sz w:val="24"/>
                <w:szCs w:val="24"/>
              </w:rPr>
              <w:t>428</w:t>
            </w:r>
          </w:p>
        </w:tc>
      </w:tr>
    </w:tbl>
    <w:p w:rsidR="00AC0ECD" w:rsidRPr="005D6BCF" w:rsidRDefault="00AC0ECD" w:rsidP="00226A32">
      <w:pPr>
        <w:spacing w:after="0" w:line="240" w:lineRule="auto"/>
        <w:jc w:val="both"/>
        <w:rPr>
          <w:rFonts w:ascii="Arial" w:hAnsi="Arial" w:cs="Arial"/>
          <w:b/>
          <w:sz w:val="24"/>
          <w:szCs w:val="24"/>
        </w:rPr>
      </w:pPr>
      <w:r>
        <w:rPr>
          <w:rFonts w:ascii="Arial" w:hAnsi="Arial" w:cs="Arial"/>
          <w:sz w:val="24"/>
          <w:szCs w:val="24"/>
        </w:rPr>
        <w:t>Se integra de la siguiente manera:</w:t>
      </w:r>
    </w:p>
    <w:p w:rsidR="00AC0ECD" w:rsidRDefault="00AC0ECD" w:rsidP="00226A32">
      <w:pPr>
        <w:spacing w:after="0" w:line="240" w:lineRule="auto"/>
        <w:jc w:val="both"/>
        <w:rPr>
          <w:rFonts w:ascii="Arial" w:hAnsi="Arial" w:cs="Arial"/>
          <w:sz w:val="24"/>
          <w:szCs w:val="24"/>
        </w:rPr>
      </w:pPr>
    </w:p>
    <w:bookmarkStart w:id="2" w:name="_MON_1547638174"/>
    <w:bookmarkEnd w:id="2"/>
    <w:p w:rsidR="00B24015" w:rsidRDefault="00396F62" w:rsidP="00137BEF">
      <w:pPr>
        <w:spacing w:after="0" w:line="240" w:lineRule="auto"/>
        <w:jc w:val="center"/>
        <w:rPr>
          <w:rFonts w:ascii="Arial" w:hAnsi="Arial" w:cs="Arial"/>
          <w:sz w:val="24"/>
          <w:szCs w:val="24"/>
        </w:rPr>
      </w:pPr>
      <w:r w:rsidRPr="00823E8D">
        <w:rPr>
          <w:rFonts w:ascii="Arial" w:hAnsi="Arial" w:cs="Arial"/>
          <w:sz w:val="24"/>
          <w:szCs w:val="24"/>
        </w:rPr>
        <w:object w:dxaOrig="6150" w:dyaOrig="933">
          <v:shape id="_x0000_i1027" type="#_x0000_t75" style="width:307.4pt;height:46.35pt" o:ole="">
            <v:imagedata r:id="rId11" o:title=""/>
          </v:shape>
          <o:OLEObject Type="Embed" ProgID="Excel.Sheet.12" ShapeID="_x0000_i1027" DrawAspect="Content" ObjectID="_1593322836" r:id="rId12"/>
        </w:object>
      </w:r>
    </w:p>
    <w:p w:rsidR="00B24015" w:rsidRDefault="000D425E" w:rsidP="00B24015">
      <w:pPr>
        <w:spacing w:after="0" w:line="240" w:lineRule="auto"/>
        <w:jc w:val="both"/>
        <w:rPr>
          <w:rFonts w:ascii="Arial" w:hAnsi="Arial" w:cs="Arial"/>
          <w:sz w:val="24"/>
          <w:szCs w:val="24"/>
        </w:rPr>
      </w:pPr>
      <w:r>
        <w:rPr>
          <w:rFonts w:ascii="Arial" w:hAnsi="Arial" w:cs="Arial"/>
          <w:sz w:val="24"/>
          <w:szCs w:val="24"/>
        </w:rPr>
        <w:t>A</w:t>
      </w:r>
      <w:r w:rsidR="00B24015">
        <w:rPr>
          <w:rFonts w:ascii="Arial" w:hAnsi="Arial" w:cs="Arial"/>
          <w:sz w:val="24"/>
          <w:szCs w:val="24"/>
        </w:rPr>
        <w:t>.- Equipo de Cómputo, se integra de la siguiente manera:</w:t>
      </w:r>
    </w:p>
    <w:tbl>
      <w:tblPr>
        <w:tblW w:w="6521" w:type="dxa"/>
        <w:tblInd w:w="1771" w:type="dxa"/>
        <w:tblCellMar>
          <w:left w:w="70" w:type="dxa"/>
          <w:right w:w="70" w:type="dxa"/>
        </w:tblCellMar>
        <w:tblLook w:val="04A0" w:firstRow="1" w:lastRow="0" w:firstColumn="1" w:lastColumn="0" w:noHBand="0" w:noVBand="1"/>
      </w:tblPr>
      <w:tblGrid>
        <w:gridCol w:w="3494"/>
        <w:gridCol w:w="3027"/>
      </w:tblGrid>
      <w:tr w:rsidR="000D425E" w:rsidRPr="000D425E" w:rsidTr="00137BEF">
        <w:trPr>
          <w:trHeight w:val="315"/>
        </w:trPr>
        <w:tc>
          <w:tcPr>
            <w:tcW w:w="3494"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Concepto</w:t>
            </w:r>
          </w:p>
        </w:tc>
        <w:tc>
          <w:tcPr>
            <w:tcW w:w="3027" w:type="dxa"/>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Importe</w:t>
            </w:r>
          </w:p>
        </w:tc>
      </w:tr>
      <w:tr w:rsidR="000D425E" w:rsidRPr="000D425E" w:rsidTr="00137BEF">
        <w:trPr>
          <w:trHeight w:val="293"/>
        </w:trPr>
        <w:tc>
          <w:tcPr>
            <w:tcW w:w="3494"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sz w:val="24"/>
                <w:szCs w:val="24"/>
                <w:lang w:eastAsia="es-MX"/>
              </w:rPr>
            </w:pPr>
          </w:p>
        </w:tc>
        <w:tc>
          <w:tcPr>
            <w:tcW w:w="3027" w:type="dxa"/>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lang w:eastAsia="es-MX"/>
              </w:rPr>
            </w:pPr>
          </w:p>
        </w:tc>
      </w:tr>
      <w:tr w:rsidR="000D425E" w:rsidRPr="000D425E" w:rsidTr="009E12D1">
        <w:trPr>
          <w:trHeight w:val="32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5,699.00</w:t>
            </w:r>
          </w:p>
        </w:tc>
      </w:tr>
      <w:tr w:rsidR="000D425E" w:rsidRPr="000D425E" w:rsidTr="009E12D1">
        <w:trPr>
          <w:trHeight w:val="221"/>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7,998.99</w:t>
            </w:r>
          </w:p>
        </w:tc>
      </w:tr>
      <w:tr w:rsidR="000D425E" w:rsidRPr="000D425E" w:rsidTr="009E12D1">
        <w:trPr>
          <w:trHeight w:val="243"/>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val="en-US" w:eastAsia="es-MX"/>
              </w:rPr>
            </w:pPr>
            <w:r w:rsidRPr="005D6BCF">
              <w:rPr>
                <w:rFonts w:ascii="Calibri" w:eastAsia="Times New Roman" w:hAnsi="Calibri" w:cs="Times New Roman"/>
                <w:color w:val="000000"/>
                <w:sz w:val="20"/>
                <w:szCs w:val="20"/>
                <w:lang w:val="en-US" w:eastAsia="es-MX"/>
              </w:rPr>
              <w:t>Lap Top HP Pavillion dv5</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eastAsia="es-MX"/>
              </w:rPr>
              <w:t>12,999.00</w:t>
            </w:r>
          </w:p>
        </w:tc>
      </w:tr>
      <w:tr w:rsidR="000D425E" w:rsidRPr="000D425E" w:rsidTr="009E12D1">
        <w:trPr>
          <w:trHeight w:val="279"/>
        </w:trPr>
        <w:tc>
          <w:tcPr>
            <w:tcW w:w="3494" w:type="dxa"/>
            <w:tcBorders>
              <w:top w:val="nil"/>
              <w:left w:val="single" w:sz="4" w:space="0" w:color="auto"/>
              <w:bottom w:val="single" w:sz="4" w:space="0" w:color="auto"/>
              <w:right w:val="single" w:sz="4" w:space="0" w:color="auto"/>
            </w:tcBorders>
            <w:shd w:val="clear" w:color="000000" w:fill="FFFFFF"/>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7,298.09</w:t>
            </w:r>
          </w:p>
        </w:tc>
      </w:tr>
      <w:tr w:rsidR="000D425E" w:rsidRPr="000D425E" w:rsidTr="009E12D1">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Impresora Multifuncional</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2,999.00</w:t>
            </w:r>
          </w:p>
        </w:tc>
      </w:tr>
      <w:tr w:rsidR="000D425E" w:rsidRPr="000D425E" w:rsidTr="009E12D1">
        <w:trPr>
          <w:trHeight w:val="33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Cámara</w:t>
            </w:r>
            <w:r w:rsidR="000D425E" w:rsidRPr="005D6BCF">
              <w:rPr>
                <w:rFonts w:ascii="Calibri" w:eastAsia="Times New Roman" w:hAnsi="Calibri" w:cs="Times New Roman"/>
                <w:color w:val="000000"/>
                <w:sz w:val="20"/>
                <w:szCs w:val="20"/>
                <w:lang w:eastAsia="es-MX"/>
              </w:rPr>
              <w:t xml:space="preserve"> Digital Rosa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2,999.94</w:t>
            </w:r>
          </w:p>
        </w:tc>
      </w:tr>
      <w:tr w:rsidR="000D425E" w:rsidRPr="000D425E" w:rsidTr="009E12D1">
        <w:trPr>
          <w:trHeight w:val="254"/>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9,195.24</w:t>
            </w:r>
          </w:p>
        </w:tc>
      </w:tr>
      <w:tr w:rsidR="000D425E" w:rsidRPr="000D425E" w:rsidTr="009E12D1">
        <w:trPr>
          <w:trHeight w:val="27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D</w:t>
            </w:r>
            <w:r w:rsidR="005D6BCF" w:rsidRPr="005D6BCF">
              <w:rPr>
                <w:rFonts w:ascii="Calibri" w:eastAsia="Times New Roman" w:hAnsi="Calibri" w:cs="Times New Roman"/>
                <w:color w:val="000000"/>
                <w:sz w:val="20"/>
                <w:szCs w:val="20"/>
                <w:lang w:eastAsia="es-MX"/>
              </w:rPr>
              <w:t>isco</w:t>
            </w:r>
            <w:r w:rsidRPr="005D6BCF">
              <w:rPr>
                <w:rFonts w:ascii="Calibri" w:eastAsia="Times New Roman" w:hAnsi="Calibri" w:cs="Times New Roman"/>
                <w:color w:val="000000"/>
                <w:sz w:val="20"/>
                <w:szCs w:val="20"/>
                <w:lang w:eastAsia="es-MX"/>
              </w:rPr>
              <w:t xml:space="preserve"> D</w:t>
            </w:r>
            <w:r w:rsidR="005D6BCF" w:rsidRPr="005D6BCF">
              <w:rPr>
                <w:rFonts w:ascii="Calibri" w:eastAsia="Times New Roman" w:hAnsi="Calibri" w:cs="Times New Roman"/>
                <w:color w:val="000000"/>
                <w:sz w:val="20"/>
                <w:szCs w:val="20"/>
                <w:lang w:eastAsia="es-MX"/>
              </w:rPr>
              <w:t>uro</w:t>
            </w:r>
            <w:r w:rsidRPr="005D6BCF">
              <w:rPr>
                <w:rFonts w:ascii="Calibri" w:eastAsia="Times New Roman" w:hAnsi="Calibri" w:cs="Times New Roman"/>
                <w:color w:val="000000"/>
                <w:sz w:val="20"/>
                <w:szCs w:val="20"/>
                <w:lang w:eastAsia="es-MX"/>
              </w:rPr>
              <w:t xml:space="preserve"> E</w:t>
            </w:r>
            <w:r w:rsidR="005D6BCF" w:rsidRPr="005D6BCF">
              <w:rPr>
                <w:rFonts w:ascii="Calibri" w:eastAsia="Times New Roman" w:hAnsi="Calibri" w:cs="Times New Roman"/>
                <w:color w:val="000000"/>
                <w:sz w:val="20"/>
                <w:szCs w:val="20"/>
                <w:lang w:eastAsia="es-MX"/>
              </w:rPr>
              <w:t>xterno</w:t>
            </w:r>
            <w:r w:rsidRPr="005D6BCF">
              <w:rPr>
                <w:rFonts w:ascii="Calibri" w:eastAsia="Times New Roman" w:hAnsi="Calibri" w:cs="Times New Roman"/>
                <w:color w:val="000000"/>
                <w:sz w:val="20"/>
                <w:szCs w:val="20"/>
                <w:lang w:eastAsia="es-MX"/>
              </w:rPr>
              <w:t xml:space="preserve"> </w:t>
            </w:r>
          </w:p>
        </w:tc>
        <w:tc>
          <w:tcPr>
            <w:tcW w:w="3027" w:type="dxa"/>
            <w:tcBorders>
              <w:top w:val="single" w:sz="4" w:space="0" w:color="auto"/>
              <w:left w:val="nil"/>
              <w:bottom w:val="single" w:sz="4"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2,299.00</w:t>
            </w:r>
          </w:p>
        </w:tc>
      </w:tr>
      <w:tr w:rsidR="000D425E"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Laptop </w:t>
            </w:r>
            <w:r w:rsidR="000D425E" w:rsidRPr="005D6BCF">
              <w:rPr>
                <w:rFonts w:ascii="Calibri" w:eastAsia="Times New Roman" w:hAnsi="Calibri" w:cs="Times New Roman"/>
                <w:color w:val="000000"/>
                <w:sz w:val="20"/>
                <w:szCs w:val="20"/>
                <w:lang w:eastAsia="es-MX"/>
              </w:rPr>
              <w:t>ACER</w:t>
            </w:r>
          </w:p>
        </w:tc>
        <w:tc>
          <w:tcPr>
            <w:tcW w:w="3027" w:type="dxa"/>
            <w:tcBorders>
              <w:top w:val="single" w:sz="4" w:space="0" w:color="auto"/>
              <w:left w:val="nil"/>
              <w:bottom w:val="single" w:sz="8"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13,999.00</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6,999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13,999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8,899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(Director)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5D6BCF">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(SIG)</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Monitor 19.5”</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1,999</w:t>
            </w:r>
          </w:p>
        </w:tc>
      </w:tr>
      <w:tr w:rsidR="00E112AA"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E112AA" w:rsidRPr="005D6BCF" w:rsidRDefault="00E112AA" w:rsidP="000D425E">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Monitor 24”</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E112AA" w:rsidRPr="005D6BCF" w:rsidRDefault="00E112AA" w:rsidP="009E12D1">
            <w:pPr>
              <w:spacing w:after="0" w:line="240" w:lineRule="auto"/>
              <w:jc w:val="right"/>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2,499</w:t>
            </w:r>
          </w:p>
        </w:tc>
      </w:tr>
      <w:tr w:rsidR="00396F62"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396F62" w:rsidRDefault="00AF302F" w:rsidP="000D425E">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396F62" w:rsidRDefault="00396F62" w:rsidP="009E12D1">
            <w:pPr>
              <w:spacing w:after="0" w:line="240" w:lineRule="auto"/>
              <w:jc w:val="right"/>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14,169</w:t>
            </w:r>
          </w:p>
        </w:tc>
      </w:tr>
      <w:tr w:rsidR="00396F62"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396F62" w:rsidRDefault="00AF302F" w:rsidP="000D425E">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396F62" w:rsidRDefault="00396F62" w:rsidP="009E12D1">
            <w:pPr>
              <w:spacing w:after="0" w:line="240" w:lineRule="auto"/>
              <w:jc w:val="right"/>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14,169</w:t>
            </w:r>
          </w:p>
        </w:tc>
      </w:tr>
      <w:tr w:rsidR="000D425E" w:rsidRPr="000D425E" w:rsidTr="00137BEF">
        <w:trPr>
          <w:trHeight w:val="221"/>
        </w:trPr>
        <w:tc>
          <w:tcPr>
            <w:tcW w:w="3494" w:type="dxa"/>
            <w:tcBorders>
              <w:top w:val="single" w:sz="8" w:space="0" w:color="auto"/>
              <w:left w:val="nil"/>
              <w:bottom w:val="single" w:sz="8" w:space="0" w:color="auto"/>
              <w:right w:val="nil"/>
            </w:tcBorders>
            <w:shd w:val="clear" w:color="auto" w:fill="D0CECE" w:themeFill="background2" w:themeFillShade="E6"/>
            <w:noWrap/>
            <w:vAlign w:val="bottom"/>
            <w:hideMark/>
          </w:tcPr>
          <w:p w:rsidR="000D425E" w:rsidRPr="00137BEF" w:rsidRDefault="000D425E" w:rsidP="000D425E">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3027" w:type="dxa"/>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bottom"/>
            <w:hideMark/>
          </w:tcPr>
          <w:p w:rsidR="000D425E" w:rsidRPr="00137BEF" w:rsidRDefault="000D425E" w:rsidP="00E112AA">
            <w:pPr>
              <w:spacing w:after="0" w:line="240" w:lineRule="auto"/>
              <w:jc w:val="right"/>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shd w:val="clear" w:color="auto" w:fill="D0CECE" w:themeFill="background2" w:themeFillShade="E6"/>
                <w:lang w:eastAsia="es-MX"/>
              </w:rPr>
              <w:t xml:space="preserve">                   </w:t>
            </w:r>
            <w:r w:rsidR="005D6BCF" w:rsidRPr="00137BEF">
              <w:rPr>
                <w:rFonts w:ascii="Calibri" w:eastAsia="Times New Roman" w:hAnsi="Calibri" w:cs="Times New Roman"/>
                <w:b/>
                <w:bCs/>
                <w:color w:val="000000" w:themeColor="text1"/>
                <w:lang w:eastAsia="es-MX"/>
              </w:rPr>
              <w:t>12</w:t>
            </w:r>
            <w:r w:rsidR="00E112AA">
              <w:rPr>
                <w:rFonts w:ascii="Calibri" w:eastAsia="Times New Roman" w:hAnsi="Calibri" w:cs="Times New Roman"/>
                <w:b/>
                <w:bCs/>
                <w:color w:val="000000" w:themeColor="text1"/>
                <w:lang w:eastAsia="es-MX"/>
              </w:rPr>
              <w:t>3</w:t>
            </w:r>
            <w:r w:rsidR="005D6BCF" w:rsidRPr="00137BEF">
              <w:rPr>
                <w:rFonts w:ascii="Calibri" w:eastAsia="Times New Roman" w:hAnsi="Calibri" w:cs="Times New Roman"/>
                <w:b/>
                <w:bCs/>
                <w:color w:val="000000" w:themeColor="text1"/>
                <w:lang w:eastAsia="es-MX"/>
              </w:rPr>
              <w:t>,</w:t>
            </w:r>
            <w:r w:rsidR="00E112AA">
              <w:rPr>
                <w:rFonts w:ascii="Calibri" w:eastAsia="Times New Roman" w:hAnsi="Calibri" w:cs="Times New Roman"/>
                <w:b/>
                <w:bCs/>
                <w:color w:val="000000" w:themeColor="text1"/>
                <w:lang w:eastAsia="es-MX"/>
              </w:rPr>
              <w:t>879</w:t>
            </w:r>
            <w:r w:rsidRPr="00137BEF">
              <w:rPr>
                <w:rFonts w:ascii="Calibri" w:eastAsia="Times New Roman" w:hAnsi="Calibri" w:cs="Times New Roman"/>
                <w:b/>
                <w:bCs/>
                <w:color w:val="000000" w:themeColor="text1"/>
                <w:lang w:eastAsia="es-MX"/>
              </w:rPr>
              <w:t xml:space="preserve"> </w:t>
            </w:r>
          </w:p>
        </w:tc>
      </w:tr>
    </w:tbl>
    <w:p w:rsidR="00AC0ECD" w:rsidRDefault="00AC0ECD" w:rsidP="00AC0ECD">
      <w:pPr>
        <w:spacing w:after="0" w:line="240" w:lineRule="auto"/>
        <w:jc w:val="center"/>
        <w:rPr>
          <w:rFonts w:ascii="Arial" w:hAnsi="Arial" w:cs="Arial"/>
          <w:sz w:val="24"/>
          <w:szCs w:val="24"/>
        </w:rPr>
      </w:pPr>
    </w:p>
    <w:p w:rsidR="00B24015" w:rsidRDefault="00B24015" w:rsidP="00B24015">
      <w:pPr>
        <w:spacing w:after="0" w:line="240" w:lineRule="auto"/>
        <w:jc w:val="both"/>
        <w:rPr>
          <w:rFonts w:ascii="Arial" w:hAnsi="Arial" w:cs="Arial"/>
          <w:sz w:val="24"/>
          <w:szCs w:val="24"/>
        </w:rPr>
      </w:pPr>
    </w:p>
    <w:p w:rsidR="000D2EA4" w:rsidRDefault="000D2EA4" w:rsidP="00B24015">
      <w:pPr>
        <w:spacing w:after="0" w:line="240" w:lineRule="auto"/>
        <w:jc w:val="both"/>
        <w:rPr>
          <w:rFonts w:ascii="Arial" w:hAnsi="Arial" w:cs="Arial"/>
          <w:sz w:val="24"/>
          <w:szCs w:val="24"/>
        </w:rPr>
      </w:pPr>
    </w:p>
    <w:p w:rsidR="000D2EA4" w:rsidRDefault="000D2EA4" w:rsidP="00B24015">
      <w:pPr>
        <w:spacing w:after="0" w:line="240" w:lineRule="auto"/>
        <w:jc w:val="both"/>
        <w:rPr>
          <w:rFonts w:ascii="Arial" w:hAnsi="Arial" w:cs="Arial"/>
          <w:sz w:val="24"/>
          <w:szCs w:val="24"/>
        </w:rPr>
      </w:pPr>
    </w:p>
    <w:p w:rsidR="00B24015" w:rsidRDefault="000D425E" w:rsidP="00B24015">
      <w:pPr>
        <w:spacing w:after="0" w:line="240" w:lineRule="auto"/>
        <w:jc w:val="both"/>
        <w:rPr>
          <w:rFonts w:ascii="Arial" w:hAnsi="Arial" w:cs="Arial"/>
          <w:sz w:val="24"/>
          <w:szCs w:val="24"/>
        </w:rPr>
      </w:pPr>
      <w:r>
        <w:rPr>
          <w:rFonts w:ascii="Arial" w:hAnsi="Arial" w:cs="Arial"/>
          <w:sz w:val="24"/>
          <w:szCs w:val="24"/>
        </w:rPr>
        <w:t>B</w:t>
      </w:r>
      <w:r w:rsidR="00B24015">
        <w:rPr>
          <w:rFonts w:ascii="Arial" w:hAnsi="Arial" w:cs="Arial"/>
          <w:sz w:val="24"/>
          <w:szCs w:val="24"/>
        </w:rPr>
        <w:t>.- Mobiliario y Equipo de Oficina y Estantería, se integra de la siguiente manera:</w:t>
      </w:r>
    </w:p>
    <w:tbl>
      <w:tblPr>
        <w:tblW w:w="6547" w:type="dxa"/>
        <w:jc w:val="center"/>
        <w:tblCellMar>
          <w:left w:w="70" w:type="dxa"/>
          <w:right w:w="70" w:type="dxa"/>
        </w:tblCellMar>
        <w:tblLook w:val="04A0" w:firstRow="1" w:lastRow="0" w:firstColumn="1" w:lastColumn="0" w:noHBand="0" w:noVBand="1"/>
      </w:tblPr>
      <w:tblGrid>
        <w:gridCol w:w="3470"/>
        <w:gridCol w:w="672"/>
        <w:gridCol w:w="2405"/>
      </w:tblGrid>
      <w:tr w:rsidR="009E12D1" w:rsidRPr="009E12D1" w:rsidTr="00137BEF">
        <w:trPr>
          <w:trHeight w:val="300"/>
          <w:jc w:val="center"/>
        </w:trPr>
        <w:tc>
          <w:tcPr>
            <w:tcW w:w="3470"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sz w:val="24"/>
                <w:szCs w:val="24"/>
                <w:lang w:eastAsia="es-MX"/>
              </w:rPr>
            </w:pPr>
            <w:r w:rsidRPr="00137BEF">
              <w:rPr>
                <w:rFonts w:ascii="Calibri" w:eastAsia="Times New Roman" w:hAnsi="Calibri" w:cs="Times New Roman"/>
                <w:b/>
                <w:bCs/>
                <w:color w:val="000000" w:themeColor="text1"/>
                <w:sz w:val="24"/>
                <w:szCs w:val="24"/>
                <w:lang w:eastAsia="es-MX"/>
              </w:rPr>
              <w:t>Clase</w:t>
            </w:r>
          </w:p>
        </w:tc>
        <w:tc>
          <w:tcPr>
            <w:tcW w:w="3077" w:type="dxa"/>
            <w:gridSpan w:val="2"/>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Muebles y Estantería</w:t>
            </w:r>
          </w:p>
        </w:tc>
      </w:tr>
      <w:tr w:rsidR="009E12D1" w:rsidRPr="009E12D1" w:rsidTr="00137BEF">
        <w:trPr>
          <w:trHeight w:val="315"/>
          <w:jc w:val="center"/>
        </w:trPr>
        <w:tc>
          <w:tcPr>
            <w:tcW w:w="3470"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sz w:val="24"/>
                <w:szCs w:val="24"/>
                <w:lang w:eastAsia="es-MX"/>
              </w:rPr>
            </w:pPr>
          </w:p>
        </w:tc>
        <w:tc>
          <w:tcPr>
            <w:tcW w:w="3077" w:type="dxa"/>
            <w:gridSpan w:val="2"/>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lang w:eastAsia="es-MX"/>
              </w:rPr>
            </w:pPr>
          </w:p>
        </w:tc>
      </w:tr>
      <w:tr w:rsidR="009E12D1" w:rsidRPr="009E12D1" w:rsidTr="009E12D1">
        <w:trPr>
          <w:trHeight w:val="241"/>
          <w:jc w:val="center"/>
        </w:trPr>
        <w:tc>
          <w:tcPr>
            <w:tcW w:w="3470" w:type="dxa"/>
            <w:tcBorders>
              <w:top w:val="single" w:sz="8"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Mesa Personal</w:t>
            </w:r>
          </w:p>
        </w:tc>
        <w:tc>
          <w:tcPr>
            <w:tcW w:w="3077"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330.90 </w:t>
            </w:r>
          </w:p>
        </w:tc>
      </w:tr>
      <w:tr w:rsidR="009E12D1" w:rsidRPr="009E12D1" w:rsidTr="009E12D1">
        <w:trPr>
          <w:trHeight w:val="271"/>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Presentador</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699.00 </w:t>
            </w:r>
          </w:p>
        </w:tc>
      </w:tr>
      <w:tr w:rsidR="009E12D1" w:rsidRPr="009E12D1" w:rsidTr="009E12D1">
        <w:trPr>
          <w:trHeight w:val="260"/>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C07709"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Mini Split</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5,349.00 </w:t>
            </w:r>
          </w:p>
        </w:tc>
      </w:tr>
      <w:tr w:rsidR="009E12D1" w:rsidRPr="009E12D1" w:rsidTr="009E12D1">
        <w:trPr>
          <w:trHeight w:val="249"/>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2 LIBREROS 5 REPISAS</w:t>
            </w:r>
          </w:p>
        </w:tc>
        <w:tc>
          <w:tcPr>
            <w:tcW w:w="3077"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2,896.00 </w:t>
            </w:r>
          </w:p>
        </w:tc>
      </w:tr>
      <w:tr w:rsidR="009E12D1"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Archivero 5 cajones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1,699.00 </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Pr="009E12D1"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Pr="009E12D1" w:rsidRDefault="00137BEF"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2,999.00</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Mesa de Trabajo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137BEF">
              <w:rPr>
                <w:rFonts w:ascii="Calibri" w:eastAsia="Times New Roman" w:hAnsi="Calibri" w:cs="Times New Roman"/>
                <w:color w:val="000000"/>
                <w:lang w:eastAsia="es-MX"/>
              </w:rPr>
              <w:t xml:space="preserve">                   2,799.00</w:t>
            </w:r>
          </w:p>
        </w:tc>
      </w:tr>
      <w:tr w:rsidR="00C07709"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C07709" w:rsidRDefault="00C07709"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Mini Split (Área de Dirección)</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C07709"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C07709">
              <w:rPr>
                <w:rFonts w:ascii="Calibri" w:eastAsia="Times New Roman" w:hAnsi="Calibri" w:cs="Times New Roman"/>
                <w:color w:val="000000"/>
                <w:lang w:eastAsia="es-MX"/>
              </w:rPr>
              <w:t xml:space="preserve">                   7,469.00</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Horno Microondas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Librero 5 Repisas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1,599.01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 Velvet</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Sillas semi-ejecutivas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2,475.99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Escritorios L (2pzas)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3,598.01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BF2882"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Batería</w:t>
            </w:r>
            <w:r w:rsidR="00E112AA">
              <w:rPr>
                <w:rFonts w:ascii="Calibri" w:eastAsia="Times New Roman" w:hAnsi="Calibri" w:cs="Times New Roman"/>
                <w:color w:val="000000"/>
                <w:lang w:eastAsia="es-MX"/>
              </w:rPr>
              <w:t xml:space="preserve"> de Respaldo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3,499.00</w:t>
            </w:r>
          </w:p>
        </w:tc>
      </w:tr>
      <w:tr w:rsidR="009E12D1" w:rsidRPr="009E12D1" w:rsidTr="00137BEF">
        <w:trPr>
          <w:trHeight w:val="330"/>
          <w:jc w:val="center"/>
        </w:trPr>
        <w:tc>
          <w:tcPr>
            <w:tcW w:w="3470" w:type="dxa"/>
            <w:tcBorders>
              <w:top w:val="nil"/>
              <w:left w:val="single" w:sz="4" w:space="0" w:color="auto"/>
              <w:bottom w:val="nil"/>
              <w:right w:val="single" w:sz="4" w:space="0" w:color="auto"/>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672" w:type="dxa"/>
            <w:tcBorders>
              <w:top w:val="nil"/>
              <w:left w:val="nil"/>
              <w:bottom w:val="nil"/>
              <w:right w:val="nil"/>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w:t>
            </w:r>
          </w:p>
        </w:tc>
        <w:tc>
          <w:tcPr>
            <w:tcW w:w="2405" w:type="dxa"/>
            <w:tcBorders>
              <w:top w:val="nil"/>
              <w:left w:val="nil"/>
              <w:bottom w:val="single" w:sz="8" w:space="0" w:color="auto"/>
              <w:right w:val="single" w:sz="8" w:space="0" w:color="auto"/>
            </w:tcBorders>
            <w:shd w:val="clear" w:color="auto" w:fill="D0CECE" w:themeFill="background2" w:themeFillShade="E6"/>
            <w:noWrap/>
            <w:vAlign w:val="bottom"/>
            <w:hideMark/>
          </w:tcPr>
          <w:p w:rsidR="009E12D1" w:rsidRPr="00137BEF" w:rsidRDefault="009E12D1" w:rsidP="0096576A">
            <w:pPr>
              <w:spacing w:after="0" w:line="240" w:lineRule="auto"/>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w:t>
            </w: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 xml:space="preserve">                </w:t>
            </w:r>
            <w:r w:rsidRPr="00137BEF">
              <w:rPr>
                <w:rFonts w:ascii="Calibri" w:eastAsia="Times New Roman" w:hAnsi="Calibri" w:cs="Times New Roman"/>
                <w:b/>
                <w:bCs/>
                <w:color w:val="000000" w:themeColor="text1"/>
                <w:lang w:eastAsia="es-MX"/>
              </w:rPr>
              <w:t xml:space="preserve"> </w:t>
            </w:r>
            <w:r w:rsidR="0096576A">
              <w:rPr>
                <w:rFonts w:ascii="Calibri" w:eastAsia="Times New Roman" w:hAnsi="Calibri" w:cs="Times New Roman"/>
                <w:b/>
                <w:bCs/>
                <w:color w:val="000000" w:themeColor="text1"/>
                <w:lang w:eastAsia="es-MX"/>
              </w:rPr>
              <w:t>39,211</w:t>
            </w:r>
            <w:r w:rsidRPr="00137BEF">
              <w:rPr>
                <w:rFonts w:ascii="Calibri" w:eastAsia="Times New Roman" w:hAnsi="Calibri" w:cs="Times New Roman"/>
                <w:b/>
                <w:bCs/>
                <w:color w:val="000000" w:themeColor="text1"/>
                <w:lang w:eastAsia="es-MX"/>
              </w:rPr>
              <w:t xml:space="preserve"> </w:t>
            </w:r>
          </w:p>
        </w:tc>
      </w:tr>
    </w:tbl>
    <w:p w:rsidR="00B24015" w:rsidRDefault="00B24015" w:rsidP="00B24015">
      <w:pPr>
        <w:spacing w:after="0" w:line="240" w:lineRule="auto"/>
        <w:jc w:val="both"/>
        <w:rPr>
          <w:rFonts w:ascii="Arial" w:hAnsi="Arial" w:cs="Arial"/>
          <w:sz w:val="24"/>
          <w:szCs w:val="24"/>
        </w:rPr>
      </w:pPr>
    </w:p>
    <w:p w:rsidR="00B24015" w:rsidRDefault="00B24015"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ACTIVOS INTANGIBLES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Activos Intangibles</w:t>
            </w:r>
          </w:p>
        </w:tc>
        <w:tc>
          <w:tcPr>
            <w:tcW w:w="2568" w:type="dxa"/>
            <w:shd w:val="clear" w:color="auto" w:fill="A6A6A6" w:themeFill="background1" w:themeFillShade="A6"/>
          </w:tcPr>
          <w:p w:rsidR="00226A32" w:rsidRPr="00236FBC" w:rsidRDefault="00226A32" w:rsidP="009E12D1">
            <w:pPr>
              <w:jc w:val="right"/>
              <w:rPr>
                <w:rFonts w:ascii="Arial" w:hAnsi="Arial" w:cs="Arial"/>
                <w:b/>
                <w:sz w:val="24"/>
                <w:szCs w:val="24"/>
              </w:rPr>
            </w:pPr>
            <w:r w:rsidRPr="00236FBC">
              <w:rPr>
                <w:rFonts w:ascii="Arial" w:hAnsi="Arial" w:cs="Arial"/>
                <w:b/>
                <w:sz w:val="24"/>
                <w:szCs w:val="24"/>
              </w:rPr>
              <w:t xml:space="preserve">$ </w:t>
            </w:r>
            <w:r w:rsidR="009E12D1">
              <w:rPr>
                <w:rFonts w:ascii="Arial" w:hAnsi="Arial" w:cs="Arial"/>
                <w:b/>
                <w:sz w:val="24"/>
                <w:szCs w:val="24"/>
              </w:rPr>
              <w:t>0</w:t>
            </w:r>
          </w:p>
        </w:tc>
      </w:tr>
    </w:tbl>
    <w:p w:rsidR="00AD2B74" w:rsidRDefault="00137BEF" w:rsidP="00226A32">
      <w:pPr>
        <w:spacing w:after="0" w:line="240" w:lineRule="auto"/>
        <w:jc w:val="both"/>
        <w:rPr>
          <w:rFonts w:ascii="Arial" w:hAnsi="Arial" w:cs="Arial"/>
          <w:sz w:val="24"/>
          <w:szCs w:val="24"/>
        </w:rPr>
      </w:pPr>
      <w:r>
        <w:rPr>
          <w:rFonts w:ascii="Arial" w:hAnsi="Arial" w:cs="Arial"/>
          <w:sz w:val="24"/>
          <w:szCs w:val="24"/>
        </w:rPr>
        <w:t>Sin movimientos.</w:t>
      </w:r>
    </w:p>
    <w:p w:rsidR="00AD2B74" w:rsidRDefault="00AD2B74" w:rsidP="00B03558">
      <w:pPr>
        <w:spacing w:after="0" w:line="240" w:lineRule="auto"/>
        <w:jc w:val="both"/>
        <w:rPr>
          <w:rFonts w:ascii="Arial" w:hAnsi="Arial" w:cs="Arial"/>
          <w:b/>
          <w:sz w:val="24"/>
          <w:szCs w:val="24"/>
        </w:rPr>
      </w:pPr>
    </w:p>
    <w:p w:rsidR="00B03558" w:rsidRDefault="00B03558" w:rsidP="00B03558">
      <w:pPr>
        <w:spacing w:after="0" w:line="240" w:lineRule="auto"/>
        <w:jc w:val="both"/>
        <w:rPr>
          <w:rFonts w:ascii="Arial" w:hAnsi="Arial" w:cs="Arial"/>
          <w:b/>
          <w:sz w:val="24"/>
          <w:szCs w:val="24"/>
        </w:rPr>
      </w:pPr>
      <w:r>
        <w:rPr>
          <w:rFonts w:ascii="Arial" w:hAnsi="Arial" w:cs="Arial"/>
          <w:b/>
          <w:sz w:val="24"/>
          <w:szCs w:val="24"/>
        </w:rPr>
        <w:t>ACTIVOS DIFERIDOS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B03558" w:rsidRPr="00236FBC" w:rsidTr="00344D66">
        <w:tc>
          <w:tcPr>
            <w:tcW w:w="7508" w:type="dxa"/>
            <w:shd w:val="clear" w:color="auto" w:fill="A6A6A6" w:themeFill="background1" w:themeFillShade="A6"/>
          </w:tcPr>
          <w:p w:rsidR="00B03558" w:rsidRPr="00236FBC" w:rsidRDefault="00B03558" w:rsidP="00344D66">
            <w:pPr>
              <w:rPr>
                <w:rFonts w:ascii="Arial" w:hAnsi="Arial" w:cs="Arial"/>
                <w:b/>
                <w:sz w:val="24"/>
                <w:szCs w:val="24"/>
              </w:rPr>
            </w:pPr>
            <w:r>
              <w:rPr>
                <w:rFonts w:ascii="Arial" w:hAnsi="Arial" w:cs="Arial"/>
                <w:b/>
                <w:sz w:val="24"/>
                <w:szCs w:val="24"/>
              </w:rPr>
              <w:t>Activos Diferidos</w:t>
            </w:r>
          </w:p>
        </w:tc>
        <w:tc>
          <w:tcPr>
            <w:tcW w:w="2568" w:type="dxa"/>
            <w:shd w:val="clear" w:color="auto" w:fill="A6A6A6" w:themeFill="background1" w:themeFillShade="A6"/>
          </w:tcPr>
          <w:p w:rsidR="00B03558" w:rsidRPr="00236FBC" w:rsidRDefault="00B0355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03558" w:rsidRDefault="00B03558" w:rsidP="00B03558">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B03558">
      <w:pPr>
        <w:spacing w:after="0" w:line="240" w:lineRule="auto"/>
        <w:jc w:val="both"/>
        <w:rPr>
          <w:rFonts w:ascii="Arial" w:hAnsi="Arial" w:cs="Arial"/>
          <w:sz w:val="24"/>
          <w:szCs w:val="24"/>
        </w:rPr>
      </w:pPr>
    </w:p>
    <w:p w:rsidR="00B03558" w:rsidRPr="00137BEF" w:rsidRDefault="00B03558" w:rsidP="00226A32">
      <w:pPr>
        <w:spacing w:after="0" w:line="240" w:lineRule="auto"/>
        <w:jc w:val="both"/>
        <w:rPr>
          <w:rFonts w:ascii="Arial" w:hAnsi="Arial" w:cs="Arial"/>
          <w:b/>
          <w:sz w:val="24"/>
          <w:szCs w:val="24"/>
        </w:rPr>
      </w:pPr>
      <w:r w:rsidRPr="00B03558">
        <w:rPr>
          <w:rFonts w:ascii="Arial" w:hAnsi="Arial" w:cs="Arial"/>
          <w:b/>
          <w:sz w:val="24"/>
          <w:szCs w:val="24"/>
        </w:rPr>
        <w:t xml:space="preserve">NOTA </w:t>
      </w:r>
      <w:r w:rsidR="00137BEF">
        <w:rPr>
          <w:rFonts w:ascii="Arial" w:hAnsi="Arial" w:cs="Arial"/>
          <w:b/>
          <w:sz w:val="24"/>
          <w:szCs w:val="24"/>
        </w:rPr>
        <w:t>4</w:t>
      </w:r>
      <w:r w:rsidRPr="00B03558">
        <w:rPr>
          <w:rFonts w:ascii="Arial" w:hAnsi="Arial" w:cs="Arial"/>
          <w:b/>
          <w:sz w:val="24"/>
          <w:szCs w:val="24"/>
        </w:rPr>
        <w:t>.</w:t>
      </w:r>
      <w:r w:rsidR="00AF302F" w:rsidRPr="00B03558">
        <w:rPr>
          <w:rFonts w:ascii="Arial" w:hAnsi="Arial" w:cs="Arial"/>
          <w:b/>
          <w:sz w:val="24"/>
          <w:szCs w:val="24"/>
        </w:rPr>
        <w:t xml:space="preserve">- </w:t>
      </w:r>
      <w:r w:rsidR="00AF302F">
        <w:rPr>
          <w:rFonts w:ascii="Arial" w:hAnsi="Arial" w:cs="Arial"/>
          <w:b/>
          <w:sz w:val="24"/>
          <w:szCs w:val="24"/>
        </w:rPr>
        <w:t>CUENTAS</w:t>
      </w:r>
      <w:r w:rsidR="00F308D7">
        <w:rPr>
          <w:rFonts w:ascii="Arial" w:hAnsi="Arial" w:cs="Arial"/>
          <w:b/>
          <w:sz w:val="24"/>
          <w:szCs w:val="24"/>
        </w:rPr>
        <w:t xml:space="preserve"> POR PAGAR A CORTO PLAZO.</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Cuentas por Pagar a Corto Plazo</w:t>
            </w:r>
          </w:p>
        </w:tc>
        <w:tc>
          <w:tcPr>
            <w:tcW w:w="2568" w:type="dxa"/>
            <w:shd w:val="clear" w:color="auto" w:fill="A6A6A6" w:themeFill="background1" w:themeFillShade="A6"/>
          </w:tcPr>
          <w:p w:rsidR="00F308D7" w:rsidRPr="00236FBC" w:rsidRDefault="0025521E" w:rsidP="00AF302F">
            <w:pPr>
              <w:jc w:val="right"/>
              <w:rPr>
                <w:rFonts w:ascii="Arial" w:hAnsi="Arial" w:cs="Arial"/>
                <w:b/>
                <w:sz w:val="24"/>
                <w:szCs w:val="24"/>
              </w:rPr>
            </w:pPr>
            <w:r>
              <w:rPr>
                <w:rFonts w:ascii="Arial" w:hAnsi="Arial" w:cs="Arial"/>
                <w:b/>
                <w:sz w:val="24"/>
                <w:szCs w:val="24"/>
              </w:rPr>
              <w:t>$</w:t>
            </w:r>
            <w:r w:rsidR="00AF302F">
              <w:rPr>
                <w:rFonts w:ascii="Arial" w:hAnsi="Arial" w:cs="Arial"/>
                <w:b/>
                <w:sz w:val="24"/>
                <w:szCs w:val="24"/>
              </w:rPr>
              <w:t>7</w:t>
            </w:r>
            <w:r w:rsidR="00BF2882">
              <w:rPr>
                <w:rFonts w:ascii="Arial" w:hAnsi="Arial" w:cs="Arial"/>
                <w:b/>
                <w:sz w:val="24"/>
                <w:szCs w:val="24"/>
              </w:rPr>
              <w:t>,</w:t>
            </w:r>
            <w:r w:rsidR="00AF302F">
              <w:rPr>
                <w:rFonts w:ascii="Arial" w:hAnsi="Arial" w:cs="Arial"/>
                <w:b/>
                <w:sz w:val="24"/>
                <w:szCs w:val="24"/>
              </w:rPr>
              <w:t>667</w:t>
            </w:r>
          </w:p>
        </w:tc>
      </w:tr>
    </w:tbl>
    <w:p w:rsidR="00F308D7" w:rsidRDefault="00F308D7" w:rsidP="00226A32">
      <w:pPr>
        <w:spacing w:after="0" w:line="240" w:lineRule="auto"/>
        <w:jc w:val="both"/>
        <w:rPr>
          <w:rFonts w:ascii="Arial" w:hAnsi="Arial" w:cs="Arial"/>
          <w:sz w:val="24"/>
          <w:szCs w:val="24"/>
        </w:rPr>
      </w:pPr>
    </w:p>
    <w:p w:rsidR="00AD2B74" w:rsidRDefault="00AD2B74" w:rsidP="00226A32">
      <w:pPr>
        <w:spacing w:after="0" w:line="240" w:lineRule="auto"/>
        <w:jc w:val="both"/>
        <w:rPr>
          <w:rFonts w:ascii="Arial" w:hAnsi="Arial" w:cs="Arial"/>
          <w:sz w:val="24"/>
          <w:szCs w:val="24"/>
        </w:rPr>
      </w:pPr>
      <w:r>
        <w:rPr>
          <w:rFonts w:ascii="Arial" w:hAnsi="Arial" w:cs="Arial"/>
          <w:sz w:val="24"/>
          <w:szCs w:val="24"/>
        </w:rPr>
        <w:t xml:space="preserve">Las cuales </w:t>
      </w:r>
      <w:r w:rsidR="000D2EA4">
        <w:rPr>
          <w:rFonts w:ascii="Arial" w:hAnsi="Arial" w:cs="Arial"/>
          <w:sz w:val="24"/>
          <w:szCs w:val="24"/>
        </w:rPr>
        <w:t>s</w:t>
      </w:r>
      <w:r>
        <w:rPr>
          <w:rFonts w:ascii="Arial" w:hAnsi="Arial" w:cs="Arial"/>
          <w:sz w:val="24"/>
          <w:szCs w:val="24"/>
        </w:rPr>
        <w:t>e integran de la siguiente manera:</w:t>
      </w:r>
    </w:p>
    <w:p w:rsidR="00714C50" w:rsidRDefault="00714C50" w:rsidP="00226A32">
      <w:pPr>
        <w:spacing w:after="0" w:line="240" w:lineRule="auto"/>
        <w:jc w:val="both"/>
        <w:rPr>
          <w:rFonts w:ascii="Arial" w:hAnsi="Arial" w:cs="Arial"/>
          <w:sz w:val="24"/>
          <w:szCs w:val="24"/>
        </w:rPr>
      </w:pPr>
    </w:p>
    <w:bookmarkStart w:id="3" w:name="_MON_1547983275"/>
    <w:bookmarkEnd w:id="3"/>
    <w:p w:rsidR="00714C50" w:rsidRDefault="00AF302F" w:rsidP="00714C50">
      <w:pPr>
        <w:spacing w:after="0" w:line="240" w:lineRule="auto"/>
        <w:jc w:val="center"/>
        <w:rPr>
          <w:rFonts w:ascii="Arial" w:hAnsi="Arial" w:cs="Arial"/>
          <w:sz w:val="24"/>
          <w:szCs w:val="24"/>
        </w:rPr>
      </w:pPr>
      <w:r w:rsidRPr="00823E8D">
        <w:rPr>
          <w:rFonts w:ascii="Arial" w:hAnsi="Arial" w:cs="Arial"/>
          <w:sz w:val="24"/>
          <w:szCs w:val="24"/>
        </w:rPr>
        <w:object w:dxaOrig="8426" w:dyaOrig="948">
          <v:shape id="_x0000_i1028" type="#_x0000_t75" style="width:421.35pt;height:46.95pt" o:ole="">
            <v:imagedata r:id="rId13" o:title=""/>
          </v:shape>
          <o:OLEObject Type="Embed" ProgID="Excel.Sheet.12" ShapeID="_x0000_i1028" DrawAspect="Content" ObjectID="_1593322837" r:id="rId14"/>
        </w:object>
      </w:r>
    </w:p>
    <w:p w:rsidR="00BF2882" w:rsidRDefault="00BF2882" w:rsidP="00226A32">
      <w:pPr>
        <w:spacing w:after="0" w:line="240" w:lineRule="auto"/>
        <w:jc w:val="both"/>
        <w:rPr>
          <w:rFonts w:ascii="Arial" w:hAnsi="Arial" w:cs="Arial"/>
          <w:b/>
          <w:sz w:val="24"/>
          <w:szCs w:val="24"/>
        </w:rPr>
      </w:pPr>
    </w:p>
    <w:p w:rsidR="00714C50" w:rsidRPr="0025521E" w:rsidRDefault="0025521E" w:rsidP="00226A32">
      <w:pPr>
        <w:spacing w:after="0" w:line="240" w:lineRule="auto"/>
        <w:jc w:val="both"/>
        <w:rPr>
          <w:rFonts w:ascii="Arial" w:hAnsi="Arial" w:cs="Arial"/>
          <w:b/>
          <w:sz w:val="24"/>
          <w:szCs w:val="24"/>
        </w:rPr>
      </w:pPr>
      <w:r w:rsidRPr="0025521E">
        <w:rPr>
          <w:rFonts w:ascii="Arial" w:hAnsi="Arial" w:cs="Arial"/>
          <w:b/>
          <w:sz w:val="24"/>
          <w:szCs w:val="24"/>
        </w:rPr>
        <w:t>DESGLOSE:</w:t>
      </w:r>
    </w:p>
    <w:p w:rsidR="00714C50" w:rsidRDefault="00714972" w:rsidP="00BC5912">
      <w:pPr>
        <w:spacing w:after="0" w:line="240" w:lineRule="auto"/>
        <w:jc w:val="both"/>
        <w:rPr>
          <w:rFonts w:ascii="Arial" w:hAnsi="Arial" w:cs="Arial"/>
          <w:sz w:val="24"/>
          <w:szCs w:val="24"/>
        </w:rPr>
      </w:pPr>
      <w:r>
        <w:rPr>
          <w:rFonts w:ascii="Arial" w:hAnsi="Arial" w:cs="Arial"/>
          <w:sz w:val="24"/>
          <w:szCs w:val="24"/>
        </w:rPr>
        <w:t>A.- Servicios Personales por Pagar a Corto Plazo,</w:t>
      </w:r>
      <w:r w:rsidR="006B5211">
        <w:rPr>
          <w:rFonts w:ascii="Arial" w:hAnsi="Arial" w:cs="Arial"/>
          <w:sz w:val="24"/>
          <w:szCs w:val="24"/>
        </w:rPr>
        <w:t xml:space="preserve"> </w:t>
      </w:r>
      <w:r w:rsidR="00BF2882">
        <w:rPr>
          <w:rFonts w:ascii="Arial" w:hAnsi="Arial" w:cs="Arial"/>
          <w:sz w:val="24"/>
          <w:szCs w:val="24"/>
        </w:rPr>
        <w:t>no existen movimientos.</w:t>
      </w:r>
    </w:p>
    <w:p w:rsidR="00714C50" w:rsidRDefault="00714C50" w:rsidP="00714C50">
      <w:pPr>
        <w:spacing w:after="0" w:line="240" w:lineRule="auto"/>
        <w:jc w:val="center"/>
        <w:rPr>
          <w:rFonts w:ascii="Arial" w:hAnsi="Arial" w:cs="Arial"/>
          <w:sz w:val="24"/>
          <w:szCs w:val="24"/>
        </w:rPr>
      </w:pPr>
    </w:p>
    <w:bookmarkStart w:id="4" w:name="_MON_1547986592"/>
    <w:bookmarkEnd w:id="4"/>
    <w:p w:rsidR="00714C50" w:rsidRDefault="00BF2882" w:rsidP="00714C50">
      <w:pPr>
        <w:spacing w:after="0" w:line="240" w:lineRule="auto"/>
        <w:jc w:val="center"/>
        <w:rPr>
          <w:rFonts w:ascii="Arial" w:hAnsi="Arial" w:cs="Arial"/>
          <w:sz w:val="24"/>
          <w:szCs w:val="24"/>
        </w:rPr>
      </w:pPr>
      <w:r w:rsidRPr="00823E8D">
        <w:rPr>
          <w:rFonts w:ascii="Arial" w:hAnsi="Arial" w:cs="Arial"/>
          <w:sz w:val="24"/>
          <w:szCs w:val="24"/>
        </w:rPr>
        <w:object w:dxaOrig="9572" w:dyaOrig="324">
          <v:shape id="_x0000_i1029" type="#_x0000_t75" style="width:477.7pt;height:16.3pt" o:ole="">
            <v:imagedata r:id="rId15" o:title=""/>
          </v:shape>
          <o:OLEObject Type="Embed" ProgID="Excel.Sheet.12" ShapeID="_x0000_i1029" DrawAspect="Content" ObjectID="_1593322838" r:id="rId16"/>
        </w:object>
      </w:r>
    </w:p>
    <w:p w:rsidR="00714972" w:rsidRDefault="00714972" w:rsidP="00714C50">
      <w:pPr>
        <w:spacing w:after="0" w:line="240" w:lineRule="auto"/>
        <w:jc w:val="center"/>
        <w:rPr>
          <w:rFonts w:ascii="Arial" w:hAnsi="Arial" w:cs="Arial"/>
          <w:sz w:val="24"/>
          <w:szCs w:val="24"/>
        </w:rPr>
      </w:pPr>
    </w:p>
    <w:p w:rsidR="00BF2882" w:rsidRDefault="00BF2882" w:rsidP="00714972">
      <w:pPr>
        <w:spacing w:after="0" w:line="240" w:lineRule="auto"/>
        <w:jc w:val="both"/>
        <w:rPr>
          <w:rFonts w:ascii="Arial" w:hAnsi="Arial" w:cs="Arial"/>
          <w:sz w:val="24"/>
          <w:szCs w:val="24"/>
        </w:rPr>
      </w:pPr>
    </w:p>
    <w:p w:rsidR="00BF2882" w:rsidRDefault="00BF2882" w:rsidP="00714972">
      <w:pPr>
        <w:spacing w:after="0" w:line="240" w:lineRule="auto"/>
        <w:jc w:val="both"/>
        <w:rPr>
          <w:rFonts w:ascii="Arial" w:hAnsi="Arial" w:cs="Arial"/>
          <w:sz w:val="24"/>
          <w:szCs w:val="24"/>
        </w:rPr>
      </w:pPr>
    </w:p>
    <w:p w:rsidR="00714972" w:rsidRDefault="00714972" w:rsidP="00714972">
      <w:pPr>
        <w:spacing w:after="0" w:line="240" w:lineRule="auto"/>
        <w:jc w:val="both"/>
        <w:rPr>
          <w:rFonts w:ascii="Arial" w:hAnsi="Arial" w:cs="Arial"/>
          <w:sz w:val="24"/>
          <w:szCs w:val="24"/>
        </w:rPr>
      </w:pPr>
      <w:r>
        <w:rPr>
          <w:rFonts w:ascii="Arial" w:hAnsi="Arial" w:cs="Arial"/>
          <w:sz w:val="24"/>
          <w:szCs w:val="24"/>
        </w:rPr>
        <w:t xml:space="preserve">B.- Retenciones y </w:t>
      </w:r>
      <w:r w:rsidR="00C0476D">
        <w:rPr>
          <w:rFonts w:ascii="Arial" w:hAnsi="Arial" w:cs="Arial"/>
          <w:sz w:val="24"/>
          <w:szCs w:val="24"/>
        </w:rPr>
        <w:t>Contribuciones por</w:t>
      </w:r>
      <w:r>
        <w:rPr>
          <w:rFonts w:ascii="Arial" w:hAnsi="Arial" w:cs="Arial"/>
          <w:sz w:val="24"/>
          <w:szCs w:val="24"/>
        </w:rPr>
        <w:t xml:space="preserve"> Pagar a Corto Plazo</w:t>
      </w:r>
      <w:r w:rsidR="00BC5912">
        <w:rPr>
          <w:rFonts w:ascii="Arial" w:hAnsi="Arial" w:cs="Arial"/>
          <w:sz w:val="24"/>
          <w:szCs w:val="24"/>
        </w:rPr>
        <w:t xml:space="preserve"> </w:t>
      </w:r>
      <w:r>
        <w:rPr>
          <w:rFonts w:ascii="Arial" w:hAnsi="Arial" w:cs="Arial"/>
          <w:sz w:val="24"/>
          <w:szCs w:val="24"/>
        </w:rPr>
        <w:t>se integra de la siguiente manera:</w:t>
      </w:r>
    </w:p>
    <w:p w:rsidR="00BC5912" w:rsidRDefault="00BC5912" w:rsidP="00714972">
      <w:pPr>
        <w:spacing w:after="0" w:line="240" w:lineRule="auto"/>
        <w:jc w:val="both"/>
        <w:rPr>
          <w:rFonts w:ascii="Arial" w:hAnsi="Arial" w:cs="Arial"/>
          <w:sz w:val="24"/>
          <w:szCs w:val="24"/>
        </w:rPr>
      </w:pPr>
    </w:p>
    <w:bookmarkStart w:id="5" w:name="_MON_1547639626"/>
    <w:bookmarkEnd w:id="5"/>
    <w:p w:rsidR="000D425E" w:rsidRDefault="00AF302F" w:rsidP="009E12D1">
      <w:pPr>
        <w:spacing w:after="0" w:line="240" w:lineRule="auto"/>
        <w:jc w:val="center"/>
        <w:rPr>
          <w:rFonts w:ascii="Arial" w:hAnsi="Arial" w:cs="Arial"/>
          <w:sz w:val="24"/>
          <w:szCs w:val="24"/>
        </w:rPr>
      </w:pPr>
      <w:r w:rsidRPr="00823E8D">
        <w:rPr>
          <w:rFonts w:ascii="Arial" w:hAnsi="Arial" w:cs="Arial"/>
          <w:sz w:val="24"/>
          <w:szCs w:val="24"/>
        </w:rPr>
        <w:object w:dxaOrig="6630" w:dyaOrig="1245">
          <v:shape id="_x0000_i1030" type="#_x0000_t75" style="width:331.2pt;height:62pt" o:ole="">
            <v:imagedata r:id="rId17" o:title=""/>
          </v:shape>
          <o:OLEObject Type="Embed" ProgID="Excel.Sheet.12" ShapeID="_x0000_i1030" DrawAspect="Content" ObjectID="_1593322839" r:id="rId18"/>
        </w:object>
      </w:r>
    </w:p>
    <w:p w:rsidR="00836CA8" w:rsidRDefault="00C0476D" w:rsidP="00C0476D">
      <w:pPr>
        <w:spacing w:after="0" w:line="240" w:lineRule="auto"/>
        <w:rPr>
          <w:rFonts w:ascii="Arial" w:hAnsi="Arial" w:cs="Arial"/>
          <w:sz w:val="24"/>
          <w:szCs w:val="24"/>
        </w:rPr>
      </w:pPr>
      <w:r>
        <w:rPr>
          <w:rFonts w:ascii="Arial" w:hAnsi="Arial" w:cs="Arial"/>
          <w:sz w:val="24"/>
          <w:szCs w:val="24"/>
        </w:rPr>
        <w:t xml:space="preserve">C. Proveedores por pagar a corto plazo, </w:t>
      </w:r>
      <w:r w:rsidR="00CA4B4B">
        <w:rPr>
          <w:rFonts w:ascii="Arial" w:hAnsi="Arial" w:cs="Arial"/>
          <w:sz w:val="24"/>
          <w:szCs w:val="24"/>
        </w:rPr>
        <w:t>no existen movimientos</w:t>
      </w:r>
      <w:r>
        <w:rPr>
          <w:rFonts w:ascii="Arial" w:hAnsi="Arial" w:cs="Arial"/>
          <w:sz w:val="24"/>
          <w:szCs w:val="24"/>
        </w:rPr>
        <w:t>.</w:t>
      </w:r>
      <w:r w:rsidR="000D425E" w:rsidRPr="00823E8D">
        <w:rPr>
          <w:rFonts w:ascii="Arial" w:hAnsi="Arial" w:cs="Arial"/>
          <w:sz w:val="24"/>
          <w:szCs w:val="24"/>
        </w:rPr>
        <w:t xml:space="preserve"> </w:t>
      </w:r>
    </w:p>
    <w:p w:rsidR="00F308D7" w:rsidRDefault="00F308D7" w:rsidP="00F308D7">
      <w:pPr>
        <w:spacing w:after="0" w:line="240" w:lineRule="auto"/>
        <w:jc w:val="both"/>
        <w:rPr>
          <w:rFonts w:ascii="Arial" w:hAnsi="Arial" w:cs="Arial"/>
          <w:b/>
          <w:sz w:val="24"/>
          <w:szCs w:val="24"/>
        </w:rPr>
      </w:pPr>
    </w:p>
    <w:p w:rsidR="006E20A3" w:rsidRPr="00F308D7" w:rsidRDefault="006E20A3"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sidRPr="00F308D7">
        <w:rPr>
          <w:rFonts w:ascii="Arial" w:hAnsi="Arial" w:cs="Arial"/>
          <w:b/>
          <w:sz w:val="24"/>
          <w:szCs w:val="24"/>
        </w:rPr>
        <w:t>DOCUMENTOS POR PAGAR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Documentos por Pagar a Corto Plazo</w:t>
            </w:r>
          </w:p>
        </w:tc>
        <w:tc>
          <w:tcPr>
            <w:tcW w:w="2568" w:type="dxa"/>
            <w:shd w:val="clear" w:color="auto" w:fill="A6A6A6" w:themeFill="background1" w:themeFillShade="A6"/>
          </w:tcPr>
          <w:p w:rsidR="00F308D7" w:rsidRPr="00236FBC" w:rsidRDefault="00F308D7" w:rsidP="00B1209F">
            <w:pPr>
              <w:jc w:val="right"/>
              <w:rPr>
                <w:rFonts w:ascii="Arial" w:hAnsi="Arial" w:cs="Arial"/>
                <w:b/>
                <w:sz w:val="24"/>
                <w:szCs w:val="24"/>
              </w:rPr>
            </w:pPr>
            <w:r w:rsidRPr="00236FBC">
              <w:rPr>
                <w:rFonts w:ascii="Arial" w:hAnsi="Arial" w:cs="Arial"/>
                <w:b/>
                <w:sz w:val="24"/>
                <w:szCs w:val="24"/>
              </w:rPr>
              <w:t xml:space="preserve">$ </w:t>
            </w:r>
            <w:r w:rsidR="00B1209F">
              <w:rPr>
                <w:rFonts w:ascii="Arial" w:hAnsi="Arial" w:cs="Arial"/>
                <w:b/>
                <w:sz w:val="24"/>
                <w:szCs w:val="24"/>
              </w:rPr>
              <w:t>0</w:t>
            </w:r>
          </w:p>
        </w:tc>
      </w:tr>
    </w:tbl>
    <w:p w:rsidR="00CA4B4B" w:rsidRPr="000561E6" w:rsidRDefault="00CA4B4B" w:rsidP="00CA4B4B">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Pr>
          <w:rFonts w:ascii="Arial" w:hAnsi="Arial" w:cs="Arial"/>
          <w:b/>
          <w:sz w:val="24"/>
          <w:szCs w:val="24"/>
        </w:rPr>
        <w:t>PROVISIONES</w:t>
      </w:r>
      <w:r w:rsidRPr="00F308D7">
        <w:rPr>
          <w:rFonts w:ascii="Arial" w:hAnsi="Arial" w:cs="Arial"/>
          <w:b/>
          <w:sz w:val="24"/>
          <w:szCs w:val="24"/>
        </w:rPr>
        <w:t xml:space="preserve">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Provisiones a Corto Plazo</w:t>
            </w:r>
          </w:p>
        </w:tc>
        <w:tc>
          <w:tcPr>
            <w:tcW w:w="2568" w:type="dxa"/>
            <w:shd w:val="clear" w:color="auto" w:fill="A6A6A6" w:themeFill="background1" w:themeFillShade="A6"/>
          </w:tcPr>
          <w:p w:rsidR="00F308D7" w:rsidRPr="00236FBC" w:rsidRDefault="00F308D7"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1209F" w:rsidRPr="000561E6" w:rsidRDefault="000A2FE8" w:rsidP="00CA3185">
      <w:pPr>
        <w:spacing w:after="0" w:line="240" w:lineRule="auto"/>
        <w:jc w:val="both"/>
        <w:rPr>
          <w:rFonts w:ascii="Arial" w:hAnsi="Arial" w:cs="Arial"/>
          <w:sz w:val="24"/>
          <w:szCs w:val="24"/>
        </w:rPr>
      </w:pPr>
      <w:r>
        <w:rPr>
          <w:rFonts w:ascii="Arial" w:hAnsi="Arial" w:cs="Arial"/>
          <w:sz w:val="24"/>
          <w:szCs w:val="24"/>
        </w:rPr>
        <w:t>Sin movimientos.</w:t>
      </w:r>
    </w:p>
    <w:p w:rsidR="00CA4B4B" w:rsidRDefault="00CA4B4B" w:rsidP="00CA3185">
      <w:pPr>
        <w:spacing w:after="0" w:line="240" w:lineRule="auto"/>
        <w:jc w:val="both"/>
        <w:rPr>
          <w:rFonts w:ascii="Arial" w:hAnsi="Arial" w:cs="Arial"/>
          <w:b/>
          <w:sz w:val="24"/>
          <w:szCs w:val="24"/>
        </w:rPr>
      </w:pPr>
    </w:p>
    <w:p w:rsidR="00B36CB6" w:rsidRDefault="000A2FE8" w:rsidP="00CA3185">
      <w:pPr>
        <w:spacing w:after="0" w:line="240" w:lineRule="auto"/>
        <w:jc w:val="both"/>
        <w:rPr>
          <w:rFonts w:ascii="Arial" w:hAnsi="Arial" w:cs="Arial"/>
          <w:b/>
          <w:sz w:val="24"/>
          <w:szCs w:val="24"/>
        </w:rPr>
      </w:pPr>
      <w:r w:rsidRPr="000A2FE8">
        <w:rPr>
          <w:rFonts w:ascii="Arial" w:hAnsi="Arial" w:cs="Arial"/>
          <w:b/>
          <w:sz w:val="24"/>
          <w:szCs w:val="24"/>
        </w:rPr>
        <w:t>OTROS PASIVOS A CORTO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Otros Pasivos a Corto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CA4B4B" w:rsidP="000A2FE8">
      <w:pPr>
        <w:spacing w:after="0" w:line="240" w:lineRule="auto"/>
        <w:jc w:val="both"/>
        <w:rPr>
          <w:rFonts w:ascii="Arial" w:hAnsi="Arial" w:cs="Arial"/>
          <w:sz w:val="24"/>
          <w:szCs w:val="24"/>
        </w:rPr>
      </w:pPr>
      <w:r>
        <w:rPr>
          <w:rFonts w:ascii="Arial" w:hAnsi="Arial" w:cs="Arial"/>
          <w:sz w:val="24"/>
          <w:szCs w:val="24"/>
        </w:rPr>
        <w:t>Sin movimientos.</w:t>
      </w:r>
    </w:p>
    <w:p w:rsidR="006B5211" w:rsidRDefault="006B521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CUENTAS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Cuentas por Pagar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DOCUMENTOS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Documentos por Pagar a Largo Plazo</w:t>
            </w:r>
          </w:p>
        </w:tc>
        <w:tc>
          <w:tcPr>
            <w:tcW w:w="2568" w:type="dxa"/>
            <w:shd w:val="clear" w:color="auto" w:fill="A6A6A6" w:themeFill="background1" w:themeFillShade="A6"/>
          </w:tcPr>
          <w:p w:rsidR="000A2FE8" w:rsidRPr="00236FBC" w:rsidRDefault="000A2FE8" w:rsidP="0025521E">
            <w:pPr>
              <w:jc w:val="right"/>
              <w:rPr>
                <w:rFonts w:ascii="Arial" w:hAnsi="Arial" w:cs="Arial"/>
                <w:b/>
                <w:sz w:val="24"/>
                <w:szCs w:val="24"/>
              </w:rPr>
            </w:pPr>
            <w:r w:rsidRPr="00236FBC">
              <w:rPr>
                <w:rFonts w:ascii="Arial" w:hAnsi="Arial" w:cs="Arial"/>
                <w:b/>
                <w:sz w:val="24"/>
                <w:szCs w:val="24"/>
              </w:rPr>
              <w:t xml:space="preserve">$ </w:t>
            </w:r>
            <w:r w:rsidR="0025521E">
              <w:rPr>
                <w:rFonts w:ascii="Arial" w:hAnsi="Arial" w:cs="Arial"/>
                <w:b/>
                <w:sz w:val="24"/>
                <w:szCs w:val="24"/>
              </w:rPr>
              <w:t>0</w:t>
            </w:r>
          </w:p>
        </w:tc>
      </w:tr>
    </w:tbl>
    <w:p w:rsidR="009E12D1" w:rsidRDefault="009E12D1" w:rsidP="009E12D1">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DEUDA PÚBLICA A LARGO</w:t>
      </w:r>
      <w:r w:rsidRPr="000A2FE8">
        <w:rPr>
          <w:rFonts w:ascii="Arial" w:hAnsi="Arial" w:cs="Arial"/>
          <w:b/>
          <w:sz w:val="24"/>
          <w:szCs w:val="24"/>
        </w:rPr>
        <w:t xml:space="preserve">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Deuda Pública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PASIVOS DIFERIDOS A LARGO PLAZO</w:t>
      </w:r>
      <w:r w:rsidR="00217E5F">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Pasivos Diferidos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CA4B4B">
        <w:rPr>
          <w:rFonts w:ascii="Arial" w:hAnsi="Arial" w:cs="Arial"/>
          <w:b/>
          <w:sz w:val="24"/>
          <w:szCs w:val="24"/>
        </w:rPr>
        <w:t>5</w:t>
      </w:r>
      <w:r w:rsidRPr="000A2FE8">
        <w:rPr>
          <w:rFonts w:ascii="Arial" w:hAnsi="Arial" w:cs="Arial"/>
          <w:b/>
          <w:sz w:val="24"/>
          <w:szCs w:val="24"/>
        </w:rPr>
        <w:t xml:space="preserve">.- </w:t>
      </w:r>
      <w:r>
        <w:rPr>
          <w:rFonts w:ascii="Arial" w:hAnsi="Arial" w:cs="Arial"/>
          <w:b/>
          <w:sz w:val="24"/>
          <w:szCs w:val="24"/>
        </w:rPr>
        <w:t>HACIENDA PÚBLICA / PATRIMONIO Y PATRIMONIO GENERADO: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Hacienda Pública / Patrimonio</w:t>
            </w:r>
          </w:p>
        </w:tc>
        <w:tc>
          <w:tcPr>
            <w:tcW w:w="2568" w:type="dxa"/>
            <w:shd w:val="clear" w:color="auto" w:fill="A6A6A6" w:themeFill="background1" w:themeFillShade="A6"/>
          </w:tcPr>
          <w:p w:rsidR="00217E5F" w:rsidRPr="00236FBC" w:rsidRDefault="00217E5F" w:rsidP="00AF302F">
            <w:pPr>
              <w:jc w:val="right"/>
              <w:rPr>
                <w:rFonts w:ascii="Arial" w:hAnsi="Arial" w:cs="Arial"/>
                <w:b/>
                <w:sz w:val="24"/>
                <w:szCs w:val="24"/>
              </w:rPr>
            </w:pPr>
            <w:r w:rsidRPr="00236FBC">
              <w:rPr>
                <w:rFonts w:ascii="Arial" w:hAnsi="Arial" w:cs="Arial"/>
                <w:b/>
                <w:sz w:val="24"/>
                <w:szCs w:val="24"/>
              </w:rPr>
              <w:t xml:space="preserve">$ </w:t>
            </w:r>
            <w:r w:rsidR="00AF302F">
              <w:rPr>
                <w:rFonts w:ascii="Arial" w:hAnsi="Arial" w:cs="Arial"/>
                <w:b/>
                <w:sz w:val="24"/>
                <w:szCs w:val="24"/>
              </w:rPr>
              <w:t>741,541</w:t>
            </w:r>
          </w:p>
        </w:tc>
      </w:tr>
    </w:tbl>
    <w:p w:rsidR="00865CDF" w:rsidRDefault="00865CDF" w:rsidP="00217E5F">
      <w:pPr>
        <w:spacing w:after="0" w:line="240" w:lineRule="auto"/>
        <w:jc w:val="both"/>
        <w:rPr>
          <w:rFonts w:ascii="Arial" w:hAnsi="Arial" w:cs="Arial"/>
          <w:sz w:val="24"/>
          <w:szCs w:val="24"/>
        </w:rPr>
      </w:pPr>
      <w:r>
        <w:rPr>
          <w:rFonts w:ascii="Arial" w:hAnsi="Arial" w:cs="Arial"/>
          <w:sz w:val="24"/>
          <w:szCs w:val="24"/>
        </w:rPr>
        <w:t>Se integra de la siguiente manera:</w:t>
      </w:r>
    </w:p>
    <w:bookmarkStart w:id="6" w:name="_MON_1548229228"/>
    <w:bookmarkEnd w:id="6"/>
    <w:p w:rsidR="00865CDF" w:rsidRDefault="00AF302F" w:rsidP="00217E5F">
      <w:pPr>
        <w:spacing w:after="0" w:line="240" w:lineRule="auto"/>
        <w:jc w:val="both"/>
        <w:rPr>
          <w:rFonts w:ascii="Arial" w:hAnsi="Arial" w:cs="Arial"/>
          <w:sz w:val="24"/>
          <w:szCs w:val="24"/>
        </w:rPr>
      </w:pPr>
      <w:r w:rsidRPr="00823E8D">
        <w:rPr>
          <w:rFonts w:ascii="Arial" w:hAnsi="Arial" w:cs="Arial"/>
          <w:sz w:val="24"/>
          <w:szCs w:val="24"/>
        </w:rPr>
        <w:object w:dxaOrig="9927" w:dyaOrig="3544">
          <v:shape id="_x0000_i1031" type="#_x0000_t75" style="width:495.85pt;height:163.4pt" o:ole="">
            <v:imagedata r:id="rId19" o:title=""/>
          </v:shape>
          <o:OLEObject Type="Embed" ProgID="Excel.Sheet.12" ShapeID="_x0000_i1031" DrawAspect="Content" ObjectID="_1593322840" r:id="rId20"/>
        </w:object>
      </w:r>
    </w:p>
    <w:p w:rsidR="006B5211" w:rsidRDefault="00865CDF" w:rsidP="00217E5F">
      <w:pPr>
        <w:spacing w:after="0" w:line="240" w:lineRule="auto"/>
        <w:jc w:val="both"/>
        <w:rPr>
          <w:rFonts w:ascii="Arial" w:hAnsi="Arial" w:cs="Arial"/>
          <w:sz w:val="24"/>
          <w:szCs w:val="24"/>
        </w:rPr>
      </w:pPr>
      <w:r>
        <w:rPr>
          <w:rFonts w:ascii="Arial" w:hAnsi="Arial" w:cs="Arial"/>
          <w:sz w:val="24"/>
          <w:szCs w:val="24"/>
        </w:rPr>
        <w:t>El importe representa el resultado de este ejercicio 201</w:t>
      </w:r>
      <w:r w:rsidR="001C457F">
        <w:rPr>
          <w:rFonts w:ascii="Arial" w:hAnsi="Arial" w:cs="Arial"/>
          <w:sz w:val="24"/>
          <w:szCs w:val="24"/>
        </w:rPr>
        <w:t>8</w:t>
      </w:r>
      <w:r>
        <w:rPr>
          <w:rFonts w:ascii="Arial" w:hAnsi="Arial" w:cs="Arial"/>
          <w:sz w:val="24"/>
          <w:szCs w:val="24"/>
        </w:rPr>
        <w:t>, así como los resultados de ejercicios anteriores.</w:t>
      </w:r>
    </w:p>
    <w:p w:rsidR="00665DA5" w:rsidRDefault="00665DA5" w:rsidP="00217E5F">
      <w:pPr>
        <w:spacing w:after="0" w:line="240" w:lineRule="auto"/>
        <w:jc w:val="both"/>
        <w:rPr>
          <w:rFonts w:ascii="Arial" w:hAnsi="Arial" w:cs="Arial"/>
          <w:sz w:val="24"/>
          <w:szCs w:val="24"/>
        </w:rPr>
      </w:pPr>
    </w:p>
    <w:p w:rsidR="00665DA5" w:rsidRPr="000C0539" w:rsidRDefault="00665DA5" w:rsidP="000C0539">
      <w:pPr>
        <w:pStyle w:val="Prrafodelista"/>
        <w:numPr>
          <w:ilvl w:val="0"/>
          <w:numId w:val="1"/>
        </w:numPr>
        <w:spacing w:after="0" w:line="240" w:lineRule="auto"/>
        <w:jc w:val="center"/>
        <w:rPr>
          <w:rFonts w:ascii="Arial" w:hAnsi="Arial" w:cs="Arial"/>
          <w:b/>
          <w:sz w:val="24"/>
          <w:szCs w:val="24"/>
        </w:rPr>
      </w:pPr>
      <w:r>
        <w:rPr>
          <w:rFonts w:ascii="Arial" w:hAnsi="Arial" w:cs="Arial"/>
          <w:b/>
          <w:sz w:val="24"/>
          <w:szCs w:val="24"/>
          <w:u w:val="single"/>
        </w:rPr>
        <w:t>NOTAS AL ESTADO DE ACTIVIDADES</w:t>
      </w:r>
    </w:p>
    <w:p w:rsidR="00217E5F" w:rsidRDefault="00217E5F" w:rsidP="00217E5F">
      <w:pPr>
        <w:spacing w:after="0" w:line="240" w:lineRule="auto"/>
        <w:jc w:val="both"/>
        <w:rPr>
          <w:rFonts w:ascii="Arial" w:hAnsi="Arial" w:cs="Arial"/>
          <w:sz w:val="24"/>
          <w:szCs w:val="24"/>
        </w:rPr>
      </w:pPr>
    </w:p>
    <w:p w:rsidR="00217E5F" w:rsidRPr="000A2FE8"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6</w:t>
      </w:r>
      <w:r>
        <w:rPr>
          <w:rFonts w:ascii="Arial" w:hAnsi="Arial" w:cs="Arial"/>
          <w:b/>
          <w:sz w:val="24"/>
          <w:szCs w:val="24"/>
        </w:rPr>
        <w:t>.- INGRESOS Y OTROS BENEFICIOS:</w:t>
      </w:r>
    </w:p>
    <w:p w:rsidR="00217E5F" w:rsidRDefault="00217E5F" w:rsidP="00217E5F">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Ingresos</w:t>
            </w:r>
          </w:p>
        </w:tc>
        <w:tc>
          <w:tcPr>
            <w:tcW w:w="2568" w:type="dxa"/>
            <w:shd w:val="clear" w:color="auto" w:fill="A6A6A6" w:themeFill="background1" w:themeFillShade="A6"/>
          </w:tcPr>
          <w:p w:rsidR="00217E5F" w:rsidRPr="00236FBC" w:rsidRDefault="00217E5F" w:rsidP="00AF302F">
            <w:pPr>
              <w:jc w:val="right"/>
              <w:rPr>
                <w:rFonts w:ascii="Arial" w:hAnsi="Arial" w:cs="Arial"/>
                <w:b/>
                <w:sz w:val="24"/>
                <w:szCs w:val="24"/>
              </w:rPr>
            </w:pPr>
            <w:r w:rsidRPr="00236FBC">
              <w:rPr>
                <w:rFonts w:ascii="Arial" w:hAnsi="Arial" w:cs="Arial"/>
                <w:b/>
                <w:sz w:val="24"/>
                <w:szCs w:val="24"/>
              </w:rPr>
              <w:t>$</w:t>
            </w:r>
            <w:r w:rsidR="00AF302F">
              <w:rPr>
                <w:rFonts w:ascii="Arial" w:hAnsi="Arial" w:cs="Arial"/>
                <w:b/>
                <w:sz w:val="24"/>
                <w:szCs w:val="24"/>
              </w:rPr>
              <w:t>1,368</w:t>
            </w:r>
            <w:r w:rsidR="00043E5F">
              <w:rPr>
                <w:rFonts w:ascii="Arial" w:hAnsi="Arial" w:cs="Arial"/>
                <w:b/>
                <w:sz w:val="24"/>
                <w:szCs w:val="24"/>
              </w:rPr>
              <w:t>,</w:t>
            </w:r>
            <w:r w:rsidR="00AF302F">
              <w:rPr>
                <w:rFonts w:ascii="Arial" w:hAnsi="Arial" w:cs="Arial"/>
                <w:b/>
                <w:sz w:val="24"/>
                <w:szCs w:val="24"/>
              </w:rPr>
              <w:t>248</w:t>
            </w:r>
          </w:p>
        </w:tc>
      </w:tr>
    </w:tbl>
    <w:p w:rsidR="00217E5F" w:rsidRDefault="00865CDF" w:rsidP="00217E5F">
      <w:pPr>
        <w:spacing w:after="0" w:line="240" w:lineRule="auto"/>
        <w:jc w:val="both"/>
        <w:rPr>
          <w:rFonts w:ascii="Arial" w:hAnsi="Arial" w:cs="Arial"/>
          <w:sz w:val="24"/>
          <w:szCs w:val="24"/>
        </w:rPr>
      </w:pPr>
      <w:r>
        <w:rPr>
          <w:rFonts w:ascii="Arial" w:hAnsi="Arial" w:cs="Arial"/>
          <w:sz w:val="24"/>
          <w:szCs w:val="24"/>
        </w:rPr>
        <w:t>Los cuales se integran de la siguiente manera:</w:t>
      </w:r>
    </w:p>
    <w:p w:rsidR="00AF0F08" w:rsidRDefault="00AF0F08" w:rsidP="00217E5F">
      <w:pPr>
        <w:spacing w:after="0" w:line="240" w:lineRule="auto"/>
        <w:jc w:val="both"/>
        <w:rPr>
          <w:rFonts w:ascii="Arial" w:hAnsi="Arial" w:cs="Arial"/>
          <w:sz w:val="24"/>
          <w:szCs w:val="24"/>
        </w:rPr>
      </w:pPr>
    </w:p>
    <w:bookmarkStart w:id="7" w:name="_MON_1547989964"/>
    <w:bookmarkEnd w:id="7"/>
    <w:p w:rsidR="00AF0F08" w:rsidRDefault="00AF302F" w:rsidP="00217E5F">
      <w:pPr>
        <w:spacing w:after="0" w:line="240" w:lineRule="auto"/>
        <w:jc w:val="both"/>
        <w:rPr>
          <w:rFonts w:ascii="Arial" w:hAnsi="Arial" w:cs="Arial"/>
          <w:sz w:val="24"/>
          <w:szCs w:val="24"/>
        </w:rPr>
      </w:pPr>
      <w:r w:rsidRPr="00823E8D">
        <w:rPr>
          <w:rFonts w:ascii="Arial" w:hAnsi="Arial" w:cs="Arial"/>
          <w:sz w:val="24"/>
          <w:szCs w:val="24"/>
        </w:rPr>
        <w:object w:dxaOrig="9200" w:dyaOrig="2688">
          <v:shape id="_x0000_i1032" type="#_x0000_t75" style="width:458.9pt;height:135.25pt" o:ole="">
            <v:imagedata r:id="rId21" o:title=""/>
          </v:shape>
          <o:OLEObject Type="Embed" ProgID="Excel.Sheet.12" ShapeID="_x0000_i1032" DrawAspect="Content" ObjectID="_1593322841" r:id="rId22"/>
        </w:object>
      </w:r>
    </w:p>
    <w:p w:rsidR="002346A9" w:rsidRDefault="002346A9" w:rsidP="00217E5F">
      <w:pPr>
        <w:spacing w:after="0" w:line="240" w:lineRule="auto"/>
        <w:jc w:val="both"/>
        <w:rPr>
          <w:rFonts w:ascii="Arial" w:hAnsi="Arial" w:cs="Arial"/>
          <w:sz w:val="24"/>
          <w:szCs w:val="24"/>
        </w:rPr>
      </w:pPr>
      <w:r w:rsidRPr="002346A9">
        <w:rPr>
          <w:rFonts w:ascii="Arial" w:hAnsi="Arial" w:cs="Arial"/>
          <w:b/>
          <w:sz w:val="24"/>
          <w:szCs w:val="24"/>
        </w:rPr>
        <w:t>A-1 Derechos</w:t>
      </w:r>
      <w:r>
        <w:rPr>
          <w:rFonts w:ascii="Arial" w:hAnsi="Arial" w:cs="Arial"/>
          <w:sz w:val="24"/>
          <w:szCs w:val="24"/>
        </w:rPr>
        <w:t>: los ingresos del ejercicio 201</w:t>
      </w:r>
      <w:r w:rsidR="00043E5F">
        <w:rPr>
          <w:rFonts w:ascii="Arial" w:hAnsi="Arial" w:cs="Arial"/>
          <w:sz w:val="24"/>
          <w:szCs w:val="24"/>
        </w:rPr>
        <w:t>8</w:t>
      </w:r>
      <w:r>
        <w:rPr>
          <w:rFonts w:ascii="Arial" w:hAnsi="Arial" w:cs="Arial"/>
          <w:sz w:val="24"/>
          <w:szCs w:val="24"/>
        </w:rPr>
        <w:t>, que a continuación se relacionan:</w:t>
      </w:r>
    </w:p>
    <w:p w:rsidR="002346A9" w:rsidRDefault="002346A9" w:rsidP="00217E5F">
      <w:pPr>
        <w:spacing w:after="0" w:line="240" w:lineRule="auto"/>
        <w:jc w:val="both"/>
        <w:rPr>
          <w:rFonts w:ascii="Arial" w:hAnsi="Arial" w:cs="Arial"/>
          <w:sz w:val="24"/>
          <w:szCs w:val="24"/>
        </w:rPr>
      </w:pPr>
    </w:p>
    <w:bookmarkStart w:id="8" w:name="_MON_1548232302"/>
    <w:bookmarkEnd w:id="8"/>
    <w:p w:rsidR="002346A9" w:rsidRDefault="00AF302F" w:rsidP="006D4598">
      <w:pPr>
        <w:spacing w:after="0" w:line="240" w:lineRule="auto"/>
        <w:jc w:val="center"/>
        <w:rPr>
          <w:rFonts w:ascii="Arial" w:hAnsi="Arial" w:cs="Arial"/>
          <w:sz w:val="24"/>
          <w:szCs w:val="24"/>
        </w:rPr>
      </w:pPr>
      <w:r w:rsidRPr="00823E8D">
        <w:rPr>
          <w:rFonts w:ascii="Arial" w:hAnsi="Arial" w:cs="Arial"/>
          <w:sz w:val="24"/>
          <w:szCs w:val="24"/>
        </w:rPr>
        <w:object w:dxaOrig="7993" w:dyaOrig="1327">
          <v:shape id="_x0000_i1033" type="#_x0000_t75" style="width:398.8pt;height:66.35pt" o:ole="">
            <v:imagedata r:id="rId23" o:title=""/>
          </v:shape>
          <o:OLEObject Type="Embed" ProgID="Excel.Sheet.8" ShapeID="_x0000_i1033" DrawAspect="Content" ObjectID="_1593322842" r:id="rId24"/>
        </w:object>
      </w:r>
    </w:p>
    <w:p w:rsidR="00043E5F" w:rsidRDefault="00043E5F" w:rsidP="002346A9">
      <w:pPr>
        <w:spacing w:after="0" w:line="240" w:lineRule="auto"/>
        <w:jc w:val="both"/>
        <w:rPr>
          <w:rFonts w:ascii="Arial" w:hAnsi="Arial" w:cs="Arial"/>
          <w:b/>
          <w:sz w:val="24"/>
          <w:szCs w:val="24"/>
        </w:rPr>
      </w:pPr>
    </w:p>
    <w:p w:rsidR="002346A9" w:rsidRDefault="002346A9" w:rsidP="000C0539">
      <w:pPr>
        <w:spacing w:after="0" w:line="240" w:lineRule="auto"/>
        <w:jc w:val="both"/>
        <w:rPr>
          <w:rFonts w:ascii="Arial" w:hAnsi="Arial" w:cs="Arial"/>
          <w:sz w:val="24"/>
          <w:szCs w:val="24"/>
        </w:rPr>
      </w:pPr>
      <w:r w:rsidRPr="002346A9">
        <w:rPr>
          <w:rFonts w:ascii="Arial" w:hAnsi="Arial" w:cs="Arial"/>
          <w:b/>
          <w:sz w:val="24"/>
          <w:szCs w:val="24"/>
        </w:rPr>
        <w:t>A-2.- Productos Tipo Corriente</w:t>
      </w:r>
      <w:r>
        <w:rPr>
          <w:rFonts w:ascii="Arial" w:hAnsi="Arial" w:cs="Arial"/>
          <w:b/>
          <w:sz w:val="24"/>
          <w:szCs w:val="24"/>
        </w:rPr>
        <w:t xml:space="preserve">: </w:t>
      </w:r>
      <w:r w:rsidR="000C0539">
        <w:rPr>
          <w:rFonts w:ascii="Arial" w:hAnsi="Arial" w:cs="Arial"/>
          <w:sz w:val="24"/>
          <w:szCs w:val="24"/>
        </w:rPr>
        <w:t>Sin movimientos.</w:t>
      </w:r>
    </w:p>
    <w:p w:rsidR="000C7BA4" w:rsidRDefault="000C7BA4" w:rsidP="00217E5F">
      <w:pPr>
        <w:spacing w:after="0" w:line="240" w:lineRule="auto"/>
        <w:jc w:val="both"/>
        <w:rPr>
          <w:rFonts w:ascii="Arial" w:hAnsi="Arial" w:cs="Arial"/>
          <w:b/>
          <w:sz w:val="24"/>
          <w:szCs w:val="24"/>
        </w:rPr>
      </w:pPr>
    </w:p>
    <w:p w:rsidR="000C7BA4" w:rsidRDefault="000C7BA4" w:rsidP="00217E5F">
      <w:pPr>
        <w:spacing w:after="0" w:line="240" w:lineRule="auto"/>
        <w:jc w:val="both"/>
        <w:rPr>
          <w:rFonts w:ascii="Arial" w:hAnsi="Arial" w:cs="Arial"/>
          <w:b/>
          <w:sz w:val="24"/>
          <w:szCs w:val="24"/>
        </w:rPr>
      </w:pPr>
    </w:p>
    <w:p w:rsidR="00BB5785" w:rsidRDefault="002346A9" w:rsidP="00217E5F">
      <w:pPr>
        <w:spacing w:after="0" w:line="240" w:lineRule="auto"/>
        <w:jc w:val="both"/>
        <w:rPr>
          <w:rFonts w:ascii="Arial" w:hAnsi="Arial" w:cs="Arial"/>
          <w:sz w:val="24"/>
          <w:szCs w:val="24"/>
        </w:rPr>
      </w:pPr>
      <w:r>
        <w:rPr>
          <w:rFonts w:ascii="Arial" w:hAnsi="Arial" w:cs="Arial"/>
          <w:b/>
          <w:sz w:val="24"/>
          <w:szCs w:val="24"/>
        </w:rPr>
        <w:t>B.-</w:t>
      </w:r>
      <w:r w:rsidR="00BB5785">
        <w:rPr>
          <w:rFonts w:ascii="Arial" w:hAnsi="Arial" w:cs="Arial"/>
          <w:b/>
          <w:sz w:val="24"/>
          <w:szCs w:val="24"/>
        </w:rPr>
        <w:t xml:space="preserve">1- Convenio: </w:t>
      </w:r>
      <w:r w:rsidR="00BB5785" w:rsidRPr="00BB5785">
        <w:rPr>
          <w:rFonts w:ascii="Arial" w:hAnsi="Arial" w:cs="Arial"/>
          <w:sz w:val="24"/>
          <w:szCs w:val="24"/>
        </w:rPr>
        <w:t>Corresponde al c</w:t>
      </w:r>
      <w:r w:rsidR="000C7BA4">
        <w:rPr>
          <w:rFonts w:ascii="Arial" w:hAnsi="Arial" w:cs="Arial"/>
          <w:sz w:val="24"/>
          <w:szCs w:val="24"/>
        </w:rPr>
        <w:t>onvenio con CCDER, se compone de la siguiente manera:</w:t>
      </w:r>
    </w:p>
    <w:p w:rsidR="000C7BA4" w:rsidRDefault="000C7BA4" w:rsidP="00217E5F">
      <w:pPr>
        <w:spacing w:after="0" w:line="240" w:lineRule="auto"/>
        <w:jc w:val="both"/>
        <w:rPr>
          <w:rFonts w:ascii="Arial" w:hAnsi="Arial" w:cs="Arial"/>
          <w:b/>
          <w:sz w:val="24"/>
          <w:szCs w:val="24"/>
        </w:rPr>
      </w:pPr>
      <w:r w:rsidRPr="000C7BA4">
        <w:drawing>
          <wp:inline distT="0" distB="0" distL="0" distR="0">
            <wp:extent cx="6404610" cy="13325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610" cy="1332556"/>
                    </a:xfrm>
                    <a:prstGeom prst="rect">
                      <a:avLst/>
                    </a:prstGeom>
                    <a:noFill/>
                    <a:ln>
                      <a:noFill/>
                    </a:ln>
                  </pic:spPr>
                </pic:pic>
              </a:graphicData>
            </a:graphic>
          </wp:inline>
        </w:drawing>
      </w:r>
    </w:p>
    <w:p w:rsidR="000C7BA4" w:rsidRDefault="000C7BA4" w:rsidP="00217E5F">
      <w:pPr>
        <w:spacing w:after="0" w:line="240" w:lineRule="auto"/>
        <w:jc w:val="both"/>
        <w:rPr>
          <w:rFonts w:ascii="Arial" w:hAnsi="Arial" w:cs="Arial"/>
          <w:b/>
          <w:sz w:val="24"/>
          <w:szCs w:val="24"/>
        </w:rPr>
      </w:pPr>
      <w:bookmarkStart w:id="9" w:name="_GoBack"/>
      <w:bookmarkEnd w:id="9"/>
    </w:p>
    <w:p w:rsidR="00472B61" w:rsidRDefault="00BB5785" w:rsidP="00217E5F">
      <w:pPr>
        <w:spacing w:after="0" w:line="240" w:lineRule="auto"/>
        <w:jc w:val="both"/>
        <w:rPr>
          <w:rFonts w:ascii="Arial" w:hAnsi="Arial" w:cs="Arial"/>
          <w:sz w:val="24"/>
          <w:szCs w:val="24"/>
        </w:rPr>
      </w:pPr>
      <w:r>
        <w:rPr>
          <w:rFonts w:ascii="Arial" w:hAnsi="Arial" w:cs="Arial"/>
          <w:b/>
          <w:sz w:val="24"/>
          <w:szCs w:val="24"/>
        </w:rPr>
        <w:t>B.-2-</w:t>
      </w:r>
      <w:r w:rsidR="002346A9">
        <w:rPr>
          <w:rFonts w:ascii="Arial" w:hAnsi="Arial" w:cs="Arial"/>
          <w:b/>
          <w:sz w:val="24"/>
          <w:szCs w:val="24"/>
        </w:rPr>
        <w:t xml:space="preserve">Subsidio: </w:t>
      </w:r>
      <w:r w:rsidR="002346A9">
        <w:rPr>
          <w:rFonts w:ascii="Arial" w:hAnsi="Arial" w:cs="Arial"/>
          <w:sz w:val="24"/>
          <w:szCs w:val="24"/>
        </w:rPr>
        <w:t>corresponde a las aportaciones recibidas del H. Ayuntamiento de Playas de Rosarito.</w:t>
      </w: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7</w:t>
      </w:r>
      <w:r w:rsidRPr="000A2FE8">
        <w:rPr>
          <w:rFonts w:ascii="Arial" w:hAnsi="Arial" w:cs="Arial"/>
          <w:b/>
          <w:sz w:val="24"/>
          <w:szCs w:val="24"/>
        </w:rPr>
        <w:t xml:space="preserve">.- </w:t>
      </w:r>
      <w:r>
        <w:rPr>
          <w:rFonts w:ascii="Arial" w:hAnsi="Arial" w:cs="Arial"/>
          <w:b/>
          <w:sz w:val="24"/>
          <w:szCs w:val="24"/>
        </w:rPr>
        <w:t>GASTOS Y OTRAS PÉRDIDAS:</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Gastos y Otras Perdidas</w:t>
            </w:r>
          </w:p>
        </w:tc>
        <w:tc>
          <w:tcPr>
            <w:tcW w:w="2568" w:type="dxa"/>
            <w:shd w:val="clear" w:color="auto" w:fill="A6A6A6" w:themeFill="background1" w:themeFillShade="A6"/>
          </w:tcPr>
          <w:p w:rsidR="00217E5F" w:rsidRPr="00236FBC" w:rsidRDefault="00217E5F" w:rsidP="006D1713">
            <w:pPr>
              <w:jc w:val="right"/>
              <w:rPr>
                <w:rFonts w:ascii="Arial" w:hAnsi="Arial" w:cs="Arial"/>
                <w:b/>
                <w:sz w:val="24"/>
                <w:szCs w:val="24"/>
              </w:rPr>
            </w:pPr>
            <w:r w:rsidRPr="00236FBC">
              <w:rPr>
                <w:rFonts w:ascii="Arial" w:hAnsi="Arial" w:cs="Arial"/>
                <w:b/>
                <w:sz w:val="24"/>
                <w:szCs w:val="24"/>
              </w:rPr>
              <w:t xml:space="preserve">$ </w:t>
            </w:r>
            <w:r w:rsidR="006D1713">
              <w:rPr>
                <w:rFonts w:ascii="Arial" w:hAnsi="Arial" w:cs="Arial"/>
                <w:b/>
                <w:sz w:val="24"/>
                <w:szCs w:val="24"/>
              </w:rPr>
              <w:t>1,211</w:t>
            </w:r>
            <w:r w:rsidR="00043E5F">
              <w:rPr>
                <w:rFonts w:ascii="Arial" w:hAnsi="Arial" w:cs="Arial"/>
                <w:b/>
                <w:sz w:val="24"/>
                <w:szCs w:val="24"/>
              </w:rPr>
              <w:t>,</w:t>
            </w:r>
            <w:r w:rsidR="006D1713">
              <w:rPr>
                <w:rFonts w:ascii="Arial" w:hAnsi="Arial" w:cs="Arial"/>
                <w:b/>
                <w:sz w:val="24"/>
                <w:szCs w:val="24"/>
              </w:rPr>
              <w:t>807</w:t>
            </w:r>
          </w:p>
        </w:tc>
      </w:tr>
    </w:tbl>
    <w:p w:rsidR="00927E9C" w:rsidRDefault="00927E9C" w:rsidP="00217E5F">
      <w:pPr>
        <w:spacing w:after="0" w:line="240" w:lineRule="auto"/>
        <w:jc w:val="both"/>
        <w:rPr>
          <w:rFonts w:ascii="Arial" w:hAnsi="Arial" w:cs="Arial"/>
          <w:b/>
          <w:sz w:val="24"/>
          <w:szCs w:val="24"/>
        </w:rPr>
      </w:pPr>
    </w:p>
    <w:p w:rsidR="00927E9C" w:rsidRDefault="00927E9C" w:rsidP="00217E5F">
      <w:pPr>
        <w:spacing w:after="0" w:line="240" w:lineRule="auto"/>
        <w:jc w:val="both"/>
        <w:rPr>
          <w:rFonts w:ascii="Arial" w:hAnsi="Arial" w:cs="Arial"/>
          <w:sz w:val="24"/>
          <w:szCs w:val="24"/>
        </w:rPr>
      </w:pPr>
      <w:r>
        <w:rPr>
          <w:rFonts w:ascii="Arial" w:hAnsi="Arial" w:cs="Arial"/>
          <w:b/>
          <w:sz w:val="24"/>
          <w:szCs w:val="24"/>
        </w:rPr>
        <w:t xml:space="preserve">Servicios Personales: </w:t>
      </w:r>
      <w:r>
        <w:rPr>
          <w:rFonts w:ascii="Arial" w:hAnsi="Arial" w:cs="Arial"/>
          <w:sz w:val="24"/>
          <w:szCs w:val="24"/>
        </w:rPr>
        <w:t>Son los importes pagados al personal durante el ejercicio fiscal 201</w:t>
      </w:r>
      <w:r w:rsidR="00043E5F">
        <w:rPr>
          <w:rFonts w:ascii="Arial" w:hAnsi="Arial" w:cs="Arial"/>
          <w:sz w:val="24"/>
          <w:szCs w:val="24"/>
        </w:rPr>
        <w:t>8</w:t>
      </w:r>
      <w:r>
        <w:rPr>
          <w:rFonts w:ascii="Arial" w:hAnsi="Arial" w:cs="Arial"/>
          <w:sz w:val="24"/>
          <w:szCs w:val="24"/>
        </w:rPr>
        <w:t>, como a continuación se relaciona:</w:t>
      </w:r>
    </w:p>
    <w:p w:rsidR="00927E9C" w:rsidRPr="00927E9C" w:rsidRDefault="00927E9C" w:rsidP="00217E5F">
      <w:pPr>
        <w:spacing w:after="0" w:line="240" w:lineRule="auto"/>
        <w:jc w:val="both"/>
        <w:rPr>
          <w:rFonts w:ascii="Arial" w:hAnsi="Arial" w:cs="Arial"/>
          <w:sz w:val="24"/>
          <w:szCs w:val="24"/>
        </w:rPr>
      </w:pPr>
      <w:r>
        <w:rPr>
          <w:rFonts w:ascii="Arial" w:hAnsi="Arial" w:cs="Arial"/>
          <w:sz w:val="24"/>
          <w:szCs w:val="24"/>
        </w:rPr>
        <w:t xml:space="preserve"> </w:t>
      </w:r>
    </w:p>
    <w:bookmarkStart w:id="10" w:name="_MON_1548232795"/>
    <w:bookmarkEnd w:id="10"/>
    <w:p w:rsidR="00217E5F" w:rsidRDefault="006D1713" w:rsidP="00927E9C">
      <w:pPr>
        <w:spacing w:after="0" w:line="240" w:lineRule="auto"/>
        <w:jc w:val="center"/>
        <w:rPr>
          <w:rFonts w:ascii="Arial" w:hAnsi="Arial" w:cs="Arial"/>
          <w:sz w:val="24"/>
          <w:szCs w:val="24"/>
        </w:rPr>
      </w:pPr>
      <w:r w:rsidRPr="00823E8D">
        <w:rPr>
          <w:rFonts w:ascii="Arial" w:hAnsi="Arial" w:cs="Arial"/>
          <w:sz w:val="24"/>
          <w:szCs w:val="24"/>
        </w:rPr>
        <w:object w:dxaOrig="6275" w:dyaOrig="2475">
          <v:shape id="_x0000_i1034" type="#_x0000_t75" style="width:314.3pt;height:123.95pt" o:ole="">
            <v:imagedata r:id="rId26" o:title=""/>
          </v:shape>
          <o:OLEObject Type="Embed" ProgID="Excel.Sheet.8" ShapeID="_x0000_i1034" DrawAspect="Content" ObjectID="_1593322843" r:id="rId27"/>
        </w:object>
      </w:r>
    </w:p>
    <w:p w:rsidR="00927E9C" w:rsidRDefault="00927E9C" w:rsidP="00927E9C">
      <w:pPr>
        <w:spacing w:after="0" w:line="240" w:lineRule="auto"/>
        <w:jc w:val="center"/>
        <w:rPr>
          <w:rFonts w:ascii="Arial" w:hAnsi="Arial" w:cs="Arial"/>
          <w:sz w:val="24"/>
          <w:szCs w:val="24"/>
        </w:rPr>
      </w:pPr>
    </w:p>
    <w:p w:rsidR="00927E9C" w:rsidRDefault="00927E9C" w:rsidP="00927E9C">
      <w:pPr>
        <w:spacing w:after="0" w:line="240" w:lineRule="auto"/>
        <w:jc w:val="both"/>
        <w:rPr>
          <w:rFonts w:ascii="Arial" w:hAnsi="Arial" w:cs="Arial"/>
          <w:sz w:val="24"/>
          <w:szCs w:val="24"/>
        </w:rPr>
      </w:pPr>
      <w:r w:rsidRPr="00F954F7">
        <w:rPr>
          <w:rFonts w:ascii="Arial" w:hAnsi="Arial" w:cs="Arial"/>
          <w:b/>
          <w:sz w:val="24"/>
          <w:szCs w:val="24"/>
        </w:rPr>
        <w:t>Materiales y Suministros:</w:t>
      </w:r>
      <w:r w:rsidRPr="00F954F7">
        <w:rPr>
          <w:rFonts w:ascii="Arial" w:hAnsi="Arial" w:cs="Arial"/>
          <w:sz w:val="24"/>
          <w:szCs w:val="24"/>
        </w:rPr>
        <w:t xml:space="preserve"> Son erogaciones para cubrir las necesidades del Instituto, la cual</w:t>
      </w:r>
      <w:r>
        <w:rPr>
          <w:rFonts w:ascii="Arial" w:hAnsi="Arial" w:cs="Arial"/>
          <w:sz w:val="24"/>
          <w:szCs w:val="24"/>
        </w:rPr>
        <w:t xml:space="preserve"> relaciono a continuación:</w:t>
      </w:r>
    </w:p>
    <w:p w:rsidR="00BA58DA" w:rsidRDefault="00BA58DA" w:rsidP="00927E9C">
      <w:pPr>
        <w:spacing w:after="0" w:line="240" w:lineRule="auto"/>
        <w:jc w:val="both"/>
        <w:rPr>
          <w:rFonts w:ascii="Arial" w:hAnsi="Arial" w:cs="Arial"/>
          <w:sz w:val="24"/>
          <w:szCs w:val="24"/>
        </w:rPr>
      </w:pPr>
    </w:p>
    <w:bookmarkStart w:id="11" w:name="_MON_1548232914"/>
    <w:bookmarkEnd w:id="11"/>
    <w:p w:rsidR="00BA58DA" w:rsidRPr="003A47F2" w:rsidRDefault="00A32F5A" w:rsidP="003A47F2">
      <w:pPr>
        <w:spacing w:after="0" w:line="240" w:lineRule="auto"/>
        <w:jc w:val="center"/>
        <w:rPr>
          <w:rFonts w:ascii="Arial" w:hAnsi="Arial" w:cs="Arial"/>
          <w:sz w:val="24"/>
          <w:szCs w:val="24"/>
        </w:rPr>
      </w:pPr>
      <w:r w:rsidRPr="00823E8D">
        <w:rPr>
          <w:rFonts w:ascii="Arial" w:hAnsi="Arial" w:cs="Arial"/>
          <w:sz w:val="24"/>
          <w:szCs w:val="24"/>
        </w:rPr>
        <w:object w:dxaOrig="7474" w:dyaOrig="2475">
          <v:shape id="_x0000_i1035" type="#_x0000_t75" style="width:373.75pt;height:123.95pt" o:ole="">
            <v:imagedata r:id="rId28" o:title=""/>
          </v:shape>
          <o:OLEObject Type="Embed" ProgID="Excel.Sheet.8" ShapeID="_x0000_i1035" DrawAspect="Content" ObjectID="_1593322844" r:id="rId29"/>
        </w:object>
      </w:r>
    </w:p>
    <w:p w:rsidR="00BA58DA" w:rsidRDefault="00BA58DA" w:rsidP="00F954F7">
      <w:pPr>
        <w:spacing w:after="0" w:line="240" w:lineRule="auto"/>
        <w:jc w:val="both"/>
        <w:rPr>
          <w:rFonts w:ascii="Arial" w:hAnsi="Arial" w:cs="Arial"/>
          <w:b/>
          <w:sz w:val="24"/>
          <w:szCs w:val="24"/>
        </w:rPr>
      </w:pPr>
    </w:p>
    <w:p w:rsidR="00F954F7" w:rsidRPr="00F954F7" w:rsidRDefault="00F954F7" w:rsidP="00F954F7">
      <w:pPr>
        <w:spacing w:after="0" w:line="240" w:lineRule="auto"/>
        <w:jc w:val="both"/>
        <w:rPr>
          <w:rFonts w:ascii="Arial" w:hAnsi="Arial" w:cs="Arial"/>
          <w:b/>
          <w:sz w:val="24"/>
          <w:szCs w:val="24"/>
        </w:rPr>
      </w:pPr>
      <w:r>
        <w:rPr>
          <w:rFonts w:ascii="Arial" w:hAnsi="Arial" w:cs="Arial"/>
          <w:b/>
          <w:sz w:val="24"/>
          <w:szCs w:val="24"/>
        </w:rPr>
        <w:t xml:space="preserve">Servicios Generales: </w:t>
      </w:r>
      <w:r w:rsidRPr="00F954F7">
        <w:rPr>
          <w:rFonts w:ascii="Arial" w:hAnsi="Arial" w:cs="Arial"/>
          <w:sz w:val="24"/>
          <w:szCs w:val="24"/>
        </w:rPr>
        <w:t>Son l</w:t>
      </w:r>
      <w:r>
        <w:rPr>
          <w:rFonts w:ascii="Arial" w:hAnsi="Arial" w:cs="Arial"/>
          <w:sz w:val="24"/>
          <w:szCs w:val="24"/>
        </w:rPr>
        <w:t>os gastos que se efectuaron para los diferentes servicios que tiene que cubrir el Instituto, que a continuación se relacionan:</w:t>
      </w:r>
    </w:p>
    <w:p w:rsidR="00F954F7" w:rsidRDefault="00F954F7" w:rsidP="00927E9C">
      <w:pPr>
        <w:spacing w:after="0" w:line="240" w:lineRule="auto"/>
        <w:jc w:val="center"/>
        <w:rPr>
          <w:rFonts w:ascii="Arial" w:hAnsi="Arial" w:cs="Arial"/>
          <w:sz w:val="24"/>
          <w:szCs w:val="24"/>
        </w:rPr>
      </w:pPr>
    </w:p>
    <w:p w:rsidR="00F954F7" w:rsidRDefault="00F954F7" w:rsidP="00927E9C">
      <w:pPr>
        <w:spacing w:after="0" w:line="240" w:lineRule="auto"/>
        <w:jc w:val="center"/>
        <w:rPr>
          <w:rFonts w:ascii="Arial" w:hAnsi="Arial" w:cs="Arial"/>
          <w:sz w:val="24"/>
          <w:szCs w:val="24"/>
        </w:rPr>
      </w:pPr>
    </w:p>
    <w:bookmarkStart w:id="12" w:name="_MON_1548233156"/>
    <w:bookmarkEnd w:id="12"/>
    <w:p w:rsidR="002D4E5A" w:rsidRPr="003A47F2" w:rsidRDefault="003B71A6" w:rsidP="003A47F2">
      <w:pPr>
        <w:spacing w:after="0" w:line="240" w:lineRule="auto"/>
        <w:jc w:val="center"/>
        <w:rPr>
          <w:rFonts w:ascii="Arial" w:hAnsi="Arial" w:cs="Arial"/>
          <w:sz w:val="24"/>
          <w:szCs w:val="24"/>
        </w:rPr>
      </w:pPr>
      <w:r w:rsidRPr="00823E8D">
        <w:rPr>
          <w:rFonts w:ascii="Arial" w:hAnsi="Arial" w:cs="Arial"/>
          <w:sz w:val="24"/>
          <w:szCs w:val="24"/>
        </w:rPr>
        <w:object w:dxaOrig="7678" w:dyaOrig="3379">
          <v:shape id="_x0000_i1036" type="#_x0000_t75" style="width:383.8pt;height:169.65pt" o:ole="">
            <v:imagedata r:id="rId30" o:title=""/>
          </v:shape>
          <o:OLEObject Type="Embed" ProgID="Excel.Sheet.8" ShapeID="_x0000_i1036" DrawAspect="Content" ObjectID="_1593322845" r:id="rId31"/>
        </w:object>
      </w:r>
    </w:p>
    <w:p w:rsidR="005B4ACD" w:rsidRDefault="005B4ACD" w:rsidP="00217E5F">
      <w:pPr>
        <w:spacing w:after="0" w:line="240" w:lineRule="auto"/>
        <w:jc w:val="both"/>
        <w:rPr>
          <w:rFonts w:ascii="Arial" w:hAnsi="Arial" w:cs="Arial"/>
          <w:b/>
          <w:sz w:val="24"/>
          <w:szCs w:val="24"/>
        </w:rPr>
      </w:pPr>
    </w:p>
    <w:p w:rsidR="00217E5F" w:rsidRDefault="00302781" w:rsidP="00217E5F">
      <w:pPr>
        <w:spacing w:after="0" w:line="240" w:lineRule="auto"/>
        <w:jc w:val="both"/>
        <w:rPr>
          <w:rFonts w:ascii="Arial" w:hAnsi="Arial" w:cs="Arial"/>
          <w:b/>
          <w:sz w:val="24"/>
          <w:szCs w:val="24"/>
        </w:rPr>
      </w:pPr>
      <w:r>
        <w:rPr>
          <w:rFonts w:ascii="Arial" w:hAnsi="Arial" w:cs="Arial"/>
          <w:b/>
          <w:sz w:val="24"/>
          <w:szCs w:val="24"/>
        </w:rPr>
        <w:t>NOTA 8.-</w:t>
      </w:r>
      <w:r w:rsidR="00217E5F">
        <w:rPr>
          <w:rFonts w:ascii="Arial" w:hAnsi="Arial" w:cs="Arial"/>
          <w:b/>
          <w:sz w:val="24"/>
          <w:szCs w:val="24"/>
        </w:rPr>
        <w:t>AHORRO/DESAHORRO NETO DEL EJERCICIO: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Resultados del ejercicio: (Ahorro/Desahorro) oficina Central</w:t>
            </w:r>
          </w:p>
        </w:tc>
        <w:tc>
          <w:tcPr>
            <w:tcW w:w="2568" w:type="dxa"/>
            <w:shd w:val="clear" w:color="auto" w:fill="A6A6A6" w:themeFill="background1" w:themeFillShade="A6"/>
          </w:tcPr>
          <w:p w:rsidR="00217E5F" w:rsidRPr="00236FBC" w:rsidRDefault="00217E5F" w:rsidP="00A32F5A">
            <w:pPr>
              <w:jc w:val="right"/>
              <w:rPr>
                <w:rFonts w:ascii="Arial" w:hAnsi="Arial" w:cs="Arial"/>
                <w:b/>
                <w:sz w:val="24"/>
                <w:szCs w:val="24"/>
              </w:rPr>
            </w:pPr>
            <w:r w:rsidRPr="00236FBC">
              <w:rPr>
                <w:rFonts w:ascii="Arial" w:hAnsi="Arial" w:cs="Arial"/>
                <w:b/>
                <w:sz w:val="24"/>
                <w:szCs w:val="24"/>
              </w:rPr>
              <w:t xml:space="preserve">$ </w:t>
            </w:r>
            <w:r w:rsidR="00A32F5A">
              <w:rPr>
                <w:rFonts w:ascii="Arial" w:hAnsi="Arial" w:cs="Arial"/>
                <w:b/>
                <w:sz w:val="24"/>
                <w:szCs w:val="24"/>
              </w:rPr>
              <w:t>150</w:t>
            </w:r>
            <w:r w:rsidR="000C0539">
              <w:rPr>
                <w:rFonts w:ascii="Arial" w:hAnsi="Arial" w:cs="Arial"/>
                <w:b/>
                <w:sz w:val="24"/>
                <w:szCs w:val="24"/>
              </w:rPr>
              <w:t>,</w:t>
            </w:r>
            <w:r w:rsidR="00A32F5A">
              <w:rPr>
                <w:rFonts w:ascii="Arial" w:hAnsi="Arial" w:cs="Arial"/>
                <w:b/>
                <w:sz w:val="24"/>
                <w:szCs w:val="24"/>
              </w:rPr>
              <w:t>441</w:t>
            </w:r>
          </w:p>
        </w:tc>
      </w:tr>
    </w:tbl>
    <w:p w:rsidR="00217E5F" w:rsidRDefault="00217E5F" w:rsidP="00217E5F">
      <w:pPr>
        <w:spacing w:after="0" w:line="240" w:lineRule="auto"/>
        <w:jc w:val="both"/>
        <w:rPr>
          <w:rFonts w:ascii="Arial" w:hAnsi="Arial" w:cs="Arial"/>
          <w:b/>
          <w:sz w:val="24"/>
          <w:szCs w:val="24"/>
        </w:rPr>
      </w:pPr>
    </w:p>
    <w:p w:rsidR="00217E5F" w:rsidRDefault="005903D2" w:rsidP="00217E5F">
      <w:pPr>
        <w:spacing w:after="0" w:line="240" w:lineRule="auto"/>
        <w:jc w:val="both"/>
        <w:rPr>
          <w:rFonts w:ascii="Arial" w:hAnsi="Arial" w:cs="Arial"/>
          <w:sz w:val="24"/>
          <w:szCs w:val="24"/>
        </w:rPr>
      </w:pPr>
      <w:r>
        <w:rPr>
          <w:rFonts w:ascii="Arial" w:hAnsi="Arial" w:cs="Arial"/>
          <w:sz w:val="24"/>
          <w:szCs w:val="24"/>
        </w:rPr>
        <w:t xml:space="preserve">Representa el importe de la </w:t>
      </w:r>
      <w:r w:rsidR="005B4ACD">
        <w:rPr>
          <w:rFonts w:ascii="Arial" w:hAnsi="Arial" w:cs="Arial"/>
          <w:sz w:val="24"/>
          <w:szCs w:val="24"/>
        </w:rPr>
        <w:t xml:space="preserve">utilidad </w:t>
      </w:r>
      <w:r>
        <w:rPr>
          <w:rFonts w:ascii="Arial" w:hAnsi="Arial" w:cs="Arial"/>
          <w:sz w:val="24"/>
          <w:szCs w:val="24"/>
        </w:rPr>
        <w:t>obtenida del ejercicio del 1 de enero al 3</w:t>
      </w:r>
      <w:r w:rsidR="00A32F5A">
        <w:rPr>
          <w:rFonts w:ascii="Arial" w:hAnsi="Arial" w:cs="Arial"/>
          <w:sz w:val="24"/>
          <w:szCs w:val="24"/>
        </w:rPr>
        <w:t>0</w:t>
      </w:r>
      <w:r>
        <w:rPr>
          <w:rFonts w:ascii="Arial" w:hAnsi="Arial" w:cs="Arial"/>
          <w:sz w:val="24"/>
          <w:szCs w:val="24"/>
        </w:rPr>
        <w:t xml:space="preserve"> de </w:t>
      </w:r>
      <w:r w:rsidR="00A32F5A">
        <w:rPr>
          <w:rFonts w:ascii="Arial" w:hAnsi="Arial" w:cs="Arial"/>
          <w:sz w:val="24"/>
          <w:szCs w:val="24"/>
        </w:rPr>
        <w:t>junio</w:t>
      </w:r>
      <w:r w:rsidR="003A47F2">
        <w:rPr>
          <w:rFonts w:ascii="Arial" w:hAnsi="Arial" w:cs="Arial"/>
          <w:sz w:val="24"/>
          <w:szCs w:val="24"/>
        </w:rPr>
        <w:t xml:space="preserve"> de 201</w:t>
      </w:r>
      <w:r w:rsidR="000C0539">
        <w:rPr>
          <w:rFonts w:ascii="Arial" w:hAnsi="Arial" w:cs="Arial"/>
          <w:sz w:val="24"/>
          <w:szCs w:val="24"/>
        </w:rPr>
        <w:t>8</w:t>
      </w:r>
      <w:r>
        <w:rPr>
          <w:rFonts w:ascii="Arial" w:hAnsi="Arial" w:cs="Arial"/>
          <w:sz w:val="24"/>
          <w:szCs w:val="24"/>
        </w:rPr>
        <w:t xml:space="preserve">. </w:t>
      </w:r>
    </w:p>
    <w:p w:rsidR="005903D2" w:rsidRDefault="005903D2"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5903D2" w:rsidRPr="005903D2" w:rsidRDefault="005903D2" w:rsidP="005903D2">
      <w:pPr>
        <w:pStyle w:val="Prrafodelista"/>
        <w:numPr>
          <w:ilvl w:val="0"/>
          <w:numId w:val="5"/>
        </w:numPr>
        <w:spacing w:after="0" w:line="240" w:lineRule="auto"/>
        <w:rPr>
          <w:rFonts w:ascii="Arial" w:hAnsi="Arial" w:cs="Arial"/>
          <w:b/>
          <w:sz w:val="24"/>
          <w:szCs w:val="24"/>
          <w:u w:val="single"/>
        </w:rPr>
      </w:pPr>
      <w:r w:rsidRPr="005903D2">
        <w:rPr>
          <w:rFonts w:ascii="Arial" w:hAnsi="Arial" w:cs="Arial"/>
          <w:b/>
          <w:sz w:val="24"/>
          <w:szCs w:val="24"/>
          <w:u w:val="single"/>
        </w:rPr>
        <w:t>NOTAS AL ESTADO DE VARIACI</w:t>
      </w:r>
      <w:r w:rsidR="00225130">
        <w:rPr>
          <w:rFonts w:ascii="Arial" w:hAnsi="Arial" w:cs="Arial"/>
          <w:b/>
          <w:sz w:val="24"/>
          <w:szCs w:val="24"/>
          <w:u w:val="single"/>
        </w:rPr>
        <w:t>Ó</w:t>
      </w:r>
      <w:r w:rsidRPr="005903D2">
        <w:rPr>
          <w:rFonts w:ascii="Arial" w:hAnsi="Arial" w:cs="Arial"/>
          <w:b/>
          <w:sz w:val="24"/>
          <w:szCs w:val="24"/>
          <w:u w:val="single"/>
        </w:rPr>
        <w:t>N EN LA HACIENDA PUBLICA</w:t>
      </w:r>
    </w:p>
    <w:p w:rsidR="00635780" w:rsidRDefault="00635780"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635780" w:rsidRDefault="00635780" w:rsidP="00217E5F">
      <w:pPr>
        <w:spacing w:after="0" w:line="240" w:lineRule="auto"/>
        <w:jc w:val="both"/>
        <w:rPr>
          <w:rFonts w:ascii="Arial" w:hAnsi="Arial" w:cs="Arial"/>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MODIFICACIONES AL PATRIMONIO CONTRIBUIDO:</w:t>
      </w:r>
    </w:p>
    <w:tbl>
      <w:tblPr>
        <w:tblStyle w:val="Tablaconcuadrcula"/>
        <w:tblW w:w="0" w:type="auto"/>
        <w:tblLook w:val="04A0" w:firstRow="1" w:lastRow="0" w:firstColumn="1" w:lastColumn="0" w:noHBand="0" w:noVBand="1"/>
      </w:tblPr>
      <w:tblGrid>
        <w:gridCol w:w="7508"/>
        <w:gridCol w:w="2568"/>
      </w:tblGrid>
      <w:tr w:rsidR="00635780" w:rsidRPr="00236FBC" w:rsidTr="00344D66">
        <w:tc>
          <w:tcPr>
            <w:tcW w:w="7508" w:type="dxa"/>
            <w:shd w:val="clear" w:color="auto" w:fill="A6A6A6" w:themeFill="background1" w:themeFillShade="A6"/>
          </w:tcPr>
          <w:p w:rsidR="00635780" w:rsidRPr="00236FBC" w:rsidRDefault="00635780" w:rsidP="00344D66">
            <w:pPr>
              <w:rPr>
                <w:rFonts w:ascii="Arial" w:hAnsi="Arial" w:cs="Arial"/>
                <w:b/>
                <w:sz w:val="24"/>
                <w:szCs w:val="24"/>
              </w:rPr>
            </w:pPr>
            <w:r>
              <w:rPr>
                <w:rFonts w:ascii="Arial" w:hAnsi="Arial" w:cs="Arial"/>
                <w:b/>
                <w:sz w:val="24"/>
                <w:szCs w:val="24"/>
              </w:rPr>
              <w:t>Modificaciones al Patrimonio Contribuido</w:t>
            </w:r>
          </w:p>
        </w:tc>
        <w:tc>
          <w:tcPr>
            <w:tcW w:w="2568" w:type="dxa"/>
            <w:shd w:val="clear" w:color="auto" w:fill="A6A6A6" w:themeFill="background1" w:themeFillShade="A6"/>
          </w:tcPr>
          <w:p w:rsidR="00635780" w:rsidRPr="00236FBC" w:rsidRDefault="00635780"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635780" w:rsidRDefault="00176655" w:rsidP="00635780">
      <w:pPr>
        <w:spacing w:after="0" w:line="240" w:lineRule="auto"/>
        <w:jc w:val="both"/>
        <w:rPr>
          <w:rFonts w:ascii="Arial" w:hAnsi="Arial" w:cs="Arial"/>
          <w:sz w:val="24"/>
          <w:szCs w:val="24"/>
        </w:rPr>
      </w:pPr>
      <w:r w:rsidRPr="00176655">
        <w:rPr>
          <w:rFonts w:ascii="Arial" w:hAnsi="Arial" w:cs="Arial"/>
          <w:sz w:val="24"/>
          <w:szCs w:val="24"/>
        </w:rPr>
        <w:t>Sin movimiento.</w:t>
      </w:r>
    </w:p>
    <w:p w:rsidR="002D4E5A" w:rsidRDefault="002D4E5A" w:rsidP="00635780">
      <w:pPr>
        <w:spacing w:after="0" w:line="240" w:lineRule="auto"/>
        <w:jc w:val="both"/>
        <w:rPr>
          <w:rFonts w:ascii="Arial" w:hAnsi="Arial" w:cs="Arial"/>
          <w:sz w:val="24"/>
          <w:szCs w:val="24"/>
        </w:rPr>
      </w:pPr>
    </w:p>
    <w:p w:rsidR="00665DA5" w:rsidRDefault="00665DA5" w:rsidP="00635780">
      <w:pPr>
        <w:spacing w:after="0" w:line="240" w:lineRule="auto"/>
        <w:jc w:val="both"/>
        <w:rPr>
          <w:rFonts w:ascii="Arial" w:hAnsi="Arial" w:cs="Arial"/>
          <w:sz w:val="24"/>
          <w:szCs w:val="24"/>
        </w:rPr>
      </w:pPr>
    </w:p>
    <w:p w:rsidR="00665DA5" w:rsidRPr="00665DA5" w:rsidRDefault="00665DA5" w:rsidP="00665DA5">
      <w:pPr>
        <w:pStyle w:val="Prrafodelista"/>
        <w:numPr>
          <w:ilvl w:val="0"/>
          <w:numId w:val="5"/>
        </w:numPr>
        <w:spacing w:after="0" w:line="240" w:lineRule="auto"/>
        <w:jc w:val="center"/>
        <w:rPr>
          <w:rFonts w:ascii="Arial" w:hAnsi="Arial" w:cs="Arial"/>
          <w:b/>
          <w:sz w:val="24"/>
          <w:szCs w:val="24"/>
        </w:rPr>
      </w:pPr>
      <w:r>
        <w:rPr>
          <w:rFonts w:ascii="Arial" w:hAnsi="Arial" w:cs="Arial"/>
          <w:b/>
          <w:sz w:val="24"/>
          <w:szCs w:val="24"/>
          <w:u w:val="single"/>
        </w:rPr>
        <w:t>NOTAS AL ESTADO DE FLUJO DE EFECTIVO</w:t>
      </w:r>
    </w:p>
    <w:p w:rsidR="00635780" w:rsidRDefault="00635780" w:rsidP="00635780">
      <w:pPr>
        <w:spacing w:after="0" w:line="240" w:lineRule="auto"/>
        <w:jc w:val="both"/>
        <w:rPr>
          <w:rFonts w:ascii="Arial" w:hAnsi="Arial" w:cs="Arial"/>
          <w:sz w:val="24"/>
          <w:szCs w:val="24"/>
        </w:rPr>
      </w:pPr>
    </w:p>
    <w:p w:rsidR="00F954F7" w:rsidRDefault="00F954F7" w:rsidP="00635780">
      <w:pPr>
        <w:spacing w:after="0" w:line="240" w:lineRule="auto"/>
        <w:jc w:val="both"/>
        <w:rPr>
          <w:rFonts w:ascii="Arial" w:hAnsi="Arial" w:cs="Arial"/>
          <w:b/>
          <w:sz w:val="24"/>
          <w:szCs w:val="24"/>
        </w:rPr>
      </w:pPr>
    </w:p>
    <w:p w:rsidR="002D4E5A" w:rsidRDefault="002D4E5A"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EFECTIVO Y EQUIVALENTES:</w:t>
      </w:r>
    </w:p>
    <w:p w:rsidR="002D4E5A" w:rsidRDefault="002D4E5A" w:rsidP="00635780">
      <w:pPr>
        <w:spacing w:after="0" w:line="240" w:lineRule="auto"/>
        <w:jc w:val="both"/>
        <w:rPr>
          <w:rFonts w:ascii="Arial" w:hAnsi="Arial" w:cs="Arial"/>
          <w:b/>
          <w:sz w:val="24"/>
          <w:szCs w:val="24"/>
        </w:rPr>
      </w:pPr>
    </w:p>
    <w:p w:rsidR="00452916" w:rsidRPr="003A47F2" w:rsidRDefault="00452916" w:rsidP="00635780">
      <w:pPr>
        <w:spacing w:after="0" w:line="240" w:lineRule="auto"/>
        <w:jc w:val="both"/>
        <w:rPr>
          <w:rFonts w:ascii="Arial" w:hAnsi="Arial" w:cs="Arial"/>
          <w:sz w:val="24"/>
          <w:szCs w:val="24"/>
        </w:rPr>
      </w:pPr>
      <w:r>
        <w:rPr>
          <w:rFonts w:ascii="Arial" w:hAnsi="Arial" w:cs="Arial"/>
          <w:sz w:val="24"/>
          <w:szCs w:val="24"/>
        </w:rPr>
        <w:t>Muestra el análisis del saldo inicial y final que figuran en la última parte del Estado de Flujo de Efectivo en la cuenta de Efectivo y Equivalentes.</w:t>
      </w:r>
    </w:p>
    <w:p w:rsidR="002D4E5A" w:rsidRDefault="002D4E5A" w:rsidP="00635780">
      <w:pPr>
        <w:spacing w:after="0" w:line="240" w:lineRule="auto"/>
        <w:jc w:val="both"/>
        <w:rPr>
          <w:rFonts w:ascii="Arial" w:hAnsi="Arial" w:cs="Arial"/>
          <w:b/>
          <w:sz w:val="24"/>
          <w:szCs w:val="24"/>
        </w:rPr>
      </w:pPr>
    </w:p>
    <w:p w:rsidR="00F954F7" w:rsidRPr="000A2FE8" w:rsidRDefault="00F954F7" w:rsidP="00635780">
      <w:pPr>
        <w:spacing w:after="0" w:line="240" w:lineRule="auto"/>
        <w:jc w:val="both"/>
        <w:rPr>
          <w:rFonts w:ascii="Arial" w:hAnsi="Arial" w:cs="Arial"/>
          <w:b/>
          <w:sz w:val="24"/>
          <w:szCs w:val="24"/>
        </w:rPr>
      </w:pPr>
    </w:p>
    <w:bookmarkStart w:id="13" w:name="_MON_1548233597"/>
    <w:bookmarkEnd w:id="13"/>
    <w:p w:rsidR="00635780" w:rsidRDefault="00A32F5A" w:rsidP="00975B6B">
      <w:pPr>
        <w:spacing w:after="0" w:line="240" w:lineRule="auto"/>
        <w:jc w:val="center"/>
        <w:rPr>
          <w:rFonts w:ascii="Arial" w:hAnsi="Arial" w:cs="Arial"/>
          <w:b/>
          <w:sz w:val="24"/>
          <w:szCs w:val="24"/>
        </w:rPr>
      </w:pPr>
      <w:r w:rsidRPr="00823E8D">
        <w:rPr>
          <w:rFonts w:ascii="Arial" w:hAnsi="Arial" w:cs="Arial"/>
          <w:b/>
          <w:sz w:val="24"/>
          <w:szCs w:val="24"/>
        </w:rPr>
        <w:object w:dxaOrig="5763" w:dyaOrig="919">
          <v:shape id="_x0000_i1037" type="#_x0000_t75" style="width:4in;height:45.7pt" o:ole="">
            <v:imagedata r:id="rId32" o:title=""/>
          </v:shape>
          <o:OLEObject Type="Embed" ProgID="Excel.Sheet.12" ShapeID="_x0000_i1037" DrawAspect="Content" ObjectID="_1593322846" r:id="rId33"/>
        </w:object>
      </w:r>
    </w:p>
    <w:p w:rsidR="000561E6" w:rsidRDefault="000561E6" w:rsidP="00635780">
      <w:pPr>
        <w:spacing w:after="0" w:line="240" w:lineRule="auto"/>
        <w:jc w:val="both"/>
        <w:rPr>
          <w:rFonts w:ascii="Arial" w:hAnsi="Arial" w:cs="Arial"/>
          <w:b/>
          <w:sz w:val="24"/>
          <w:szCs w:val="24"/>
        </w:rPr>
      </w:pPr>
    </w:p>
    <w:p w:rsidR="00D51CC7" w:rsidRDefault="00D51CC7" w:rsidP="00635780">
      <w:pPr>
        <w:spacing w:after="0" w:line="240" w:lineRule="auto"/>
        <w:jc w:val="both"/>
        <w:rPr>
          <w:rFonts w:ascii="Arial" w:hAnsi="Arial" w:cs="Arial"/>
          <w:b/>
          <w:sz w:val="24"/>
          <w:szCs w:val="24"/>
        </w:rPr>
      </w:pPr>
    </w:p>
    <w:p w:rsidR="00A32F5A" w:rsidRDefault="00A32F5A"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lastRenderedPageBreak/>
        <w:t>BIENES INMUEBLES Y MUEBLES:</w:t>
      </w:r>
    </w:p>
    <w:p w:rsidR="00176655" w:rsidRDefault="00176655" w:rsidP="00635780">
      <w:pPr>
        <w:spacing w:after="0" w:line="240" w:lineRule="auto"/>
        <w:jc w:val="both"/>
        <w:rPr>
          <w:rFonts w:ascii="Arial" w:hAnsi="Arial" w:cs="Arial"/>
          <w:b/>
          <w:sz w:val="24"/>
          <w:szCs w:val="24"/>
        </w:rPr>
      </w:pPr>
    </w:p>
    <w:p w:rsidR="00F954F7" w:rsidRDefault="00176655" w:rsidP="00635780">
      <w:pPr>
        <w:spacing w:after="0" w:line="240" w:lineRule="auto"/>
        <w:jc w:val="both"/>
        <w:rPr>
          <w:rFonts w:ascii="Arial" w:hAnsi="Arial" w:cs="Arial"/>
          <w:b/>
          <w:sz w:val="24"/>
          <w:szCs w:val="24"/>
        </w:rPr>
      </w:pPr>
      <w:r>
        <w:rPr>
          <w:rFonts w:ascii="Arial" w:hAnsi="Arial" w:cs="Arial"/>
          <w:sz w:val="24"/>
          <w:szCs w:val="24"/>
        </w:rPr>
        <w:t>Muestra los de registros de bienes muebles, así como las reclasificaciones de bienes no considerados como activos.</w:t>
      </w:r>
    </w:p>
    <w:p w:rsidR="00F954F7" w:rsidRDefault="00F954F7" w:rsidP="00635780">
      <w:pPr>
        <w:spacing w:after="0" w:line="240" w:lineRule="auto"/>
        <w:jc w:val="both"/>
        <w:rPr>
          <w:rFonts w:ascii="Arial" w:hAnsi="Arial" w:cs="Arial"/>
          <w:b/>
          <w:sz w:val="24"/>
          <w:szCs w:val="24"/>
        </w:rPr>
      </w:pPr>
    </w:p>
    <w:bookmarkStart w:id="14" w:name="_MON_1548057463"/>
    <w:bookmarkEnd w:id="14"/>
    <w:p w:rsidR="00635780" w:rsidRDefault="00A32F5A" w:rsidP="00176655">
      <w:pPr>
        <w:spacing w:after="0" w:line="240" w:lineRule="auto"/>
        <w:jc w:val="center"/>
        <w:rPr>
          <w:rFonts w:ascii="Arial" w:hAnsi="Arial" w:cs="Arial"/>
          <w:b/>
          <w:sz w:val="24"/>
          <w:szCs w:val="24"/>
        </w:rPr>
      </w:pPr>
      <w:r w:rsidRPr="00823E8D">
        <w:rPr>
          <w:rFonts w:ascii="Arial" w:hAnsi="Arial" w:cs="Arial"/>
          <w:b/>
          <w:sz w:val="24"/>
          <w:szCs w:val="24"/>
        </w:rPr>
        <w:object w:dxaOrig="8536" w:dyaOrig="2456">
          <v:shape id="_x0000_i1038" type="#_x0000_t75" style="width:425.75pt;height:123.95pt" o:ole="">
            <v:imagedata r:id="rId34" o:title=""/>
          </v:shape>
          <o:OLEObject Type="Embed" ProgID="Excel.Sheet.12" ShapeID="_x0000_i1038" DrawAspect="Content" ObjectID="_1593322847" r:id="rId35"/>
        </w:object>
      </w:r>
    </w:p>
    <w:p w:rsidR="00176655" w:rsidRDefault="00176655" w:rsidP="00176655">
      <w:pPr>
        <w:spacing w:after="0" w:line="240" w:lineRule="auto"/>
        <w:jc w:val="center"/>
        <w:rPr>
          <w:rFonts w:ascii="Arial" w:hAnsi="Arial" w:cs="Arial"/>
          <w:b/>
          <w:sz w:val="24"/>
          <w:szCs w:val="24"/>
        </w:rPr>
      </w:pPr>
    </w:p>
    <w:p w:rsidR="00F954F7" w:rsidRDefault="00D51CC7" w:rsidP="00635780">
      <w:pPr>
        <w:spacing w:after="0" w:line="240" w:lineRule="auto"/>
        <w:jc w:val="both"/>
        <w:rPr>
          <w:rFonts w:ascii="Arial" w:hAnsi="Arial" w:cs="Arial"/>
          <w:b/>
          <w:sz w:val="24"/>
          <w:szCs w:val="24"/>
        </w:rPr>
      </w:pPr>
      <w:r>
        <w:rPr>
          <w:rFonts w:ascii="Arial" w:hAnsi="Arial" w:cs="Arial"/>
          <w:b/>
          <w:sz w:val="24"/>
          <w:szCs w:val="24"/>
        </w:rPr>
        <w:t>Conciliación Ingresos presupuestarios-Contables del ejercicio.</w:t>
      </w:r>
    </w:p>
    <w:p w:rsidR="00D51CC7" w:rsidRDefault="00D51CC7" w:rsidP="00635780">
      <w:pPr>
        <w:spacing w:after="0" w:line="240" w:lineRule="auto"/>
        <w:jc w:val="both"/>
        <w:rPr>
          <w:rFonts w:ascii="Arial" w:hAnsi="Arial" w:cs="Arial"/>
          <w:b/>
          <w:sz w:val="24"/>
          <w:szCs w:val="24"/>
        </w:rPr>
      </w:pPr>
    </w:p>
    <w:bookmarkStart w:id="15" w:name="_MON_1548059910"/>
    <w:bookmarkEnd w:id="15"/>
    <w:p w:rsidR="00D51CC7" w:rsidRDefault="00FB0EAE" w:rsidP="00635780">
      <w:pPr>
        <w:spacing w:after="0" w:line="240" w:lineRule="auto"/>
        <w:jc w:val="both"/>
        <w:rPr>
          <w:rFonts w:ascii="Arial" w:hAnsi="Arial" w:cs="Arial"/>
          <w:b/>
          <w:sz w:val="24"/>
          <w:szCs w:val="24"/>
        </w:rPr>
      </w:pPr>
      <w:r w:rsidRPr="00823E8D">
        <w:rPr>
          <w:rFonts w:ascii="Arial" w:hAnsi="Arial" w:cs="Arial"/>
          <w:b/>
          <w:sz w:val="24"/>
          <w:szCs w:val="24"/>
        </w:rPr>
        <w:object w:dxaOrig="9555" w:dyaOrig="5384">
          <v:shape id="_x0000_i1039" type="#_x0000_t75" style="width:477.1pt;height:269.2pt" o:ole="">
            <v:imagedata r:id="rId36" o:title=""/>
          </v:shape>
          <o:OLEObject Type="Embed" ProgID="Excel.Sheet.12" ShapeID="_x0000_i1039" DrawAspect="Content" ObjectID="_1593322848" r:id="rId37"/>
        </w:object>
      </w:r>
    </w:p>
    <w:bookmarkStart w:id="16" w:name="_MON_1548059997"/>
    <w:bookmarkEnd w:id="16"/>
    <w:p w:rsidR="00071E77" w:rsidRDefault="00FB0EAE" w:rsidP="00635780">
      <w:pPr>
        <w:spacing w:after="0" w:line="240" w:lineRule="auto"/>
        <w:jc w:val="both"/>
        <w:rPr>
          <w:rFonts w:ascii="Arial" w:hAnsi="Arial" w:cs="Arial"/>
          <w:b/>
          <w:sz w:val="24"/>
          <w:szCs w:val="24"/>
        </w:rPr>
      </w:pPr>
      <w:r w:rsidRPr="00823E8D">
        <w:rPr>
          <w:rFonts w:ascii="Arial" w:hAnsi="Arial" w:cs="Arial"/>
          <w:b/>
          <w:sz w:val="24"/>
          <w:szCs w:val="24"/>
        </w:rPr>
        <w:object w:dxaOrig="10256" w:dyaOrig="10605">
          <v:shape id="_x0000_i1040" type="#_x0000_t75" style="width:512.75pt;height:530.3pt" o:ole="">
            <v:imagedata r:id="rId38" o:title=""/>
          </v:shape>
          <o:OLEObject Type="Embed" ProgID="Word.Document.12" ShapeID="_x0000_i1040" DrawAspect="Content" ObjectID="_1593322849" r:id="rId39">
            <o:FieldCodes>\s</o:FieldCodes>
          </o:OLEObject>
        </w:objec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F954F7" w:rsidRPr="00665DA5" w:rsidRDefault="00665DA5" w:rsidP="00665DA5">
      <w:pPr>
        <w:spacing w:after="0" w:line="240" w:lineRule="auto"/>
        <w:jc w:val="center"/>
        <w:rPr>
          <w:rFonts w:ascii="Arial" w:hAnsi="Arial" w:cs="Arial"/>
          <w:b/>
          <w:sz w:val="24"/>
          <w:szCs w:val="24"/>
          <w:u w:val="single"/>
        </w:rPr>
      </w:pPr>
      <w:r>
        <w:rPr>
          <w:rFonts w:ascii="Arial" w:hAnsi="Arial" w:cs="Arial"/>
          <w:b/>
          <w:sz w:val="24"/>
          <w:szCs w:val="24"/>
        </w:rPr>
        <w:lastRenderedPageBreak/>
        <w:t xml:space="preserve">b)   </w:t>
      </w:r>
      <w:r>
        <w:rPr>
          <w:rFonts w:ascii="Arial" w:hAnsi="Arial" w:cs="Arial"/>
          <w:b/>
          <w:sz w:val="24"/>
          <w:szCs w:val="24"/>
          <w:u w:val="single"/>
        </w:rPr>
        <w:t>NOTAS DE MEMORIA (CUENTAS DE ORDEN)</w: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CUENTAS DE ORDEN CONTABLE:</w:t>
      </w:r>
    </w:p>
    <w:p w:rsidR="003F4B04" w:rsidRDefault="003F4B04" w:rsidP="00635780">
      <w:pPr>
        <w:spacing w:after="0" w:line="240" w:lineRule="auto"/>
        <w:jc w:val="both"/>
        <w:rPr>
          <w:rFonts w:ascii="Arial" w:hAnsi="Arial" w:cs="Arial"/>
          <w:b/>
          <w:sz w:val="24"/>
          <w:szCs w:val="24"/>
        </w:rPr>
      </w:pPr>
    </w:p>
    <w:p w:rsidR="003F4B04" w:rsidRPr="003F4B04" w:rsidRDefault="003F4B04" w:rsidP="00635780">
      <w:pPr>
        <w:spacing w:after="0" w:line="240" w:lineRule="auto"/>
        <w:jc w:val="both"/>
        <w:rPr>
          <w:rFonts w:ascii="Arial" w:hAnsi="Arial" w:cs="Arial"/>
          <w:sz w:val="24"/>
          <w:szCs w:val="24"/>
        </w:rPr>
      </w:pPr>
      <w:r>
        <w:rPr>
          <w:rFonts w:ascii="Arial" w:hAnsi="Arial" w:cs="Arial"/>
          <w:sz w:val="24"/>
          <w:szCs w:val="24"/>
        </w:rPr>
        <w:t xml:space="preserve">Se integra por los activos transferidos en comodato por parte del </w:t>
      </w:r>
      <w:r w:rsidR="007C23A8">
        <w:rPr>
          <w:rFonts w:ascii="Arial" w:hAnsi="Arial" w:cs="Arial"/>
          <w:sz w:val="24"/>
          <w:szCs w:val="24"/>
        </w:rPr>
        <w:t>Instituto.</w:t>
      </w:r>
    </w:p>
    <w:p w:rsidR="00187770" w:rsidRDefault="00187770" w:rsidP="00635780">
      <w:pPr>
        <w:spacing w:after="0" w:line="240" w:lineRule="auto"/>
        <w:jc w:val="both"/>
        <w:rPr>
          <w:rFonts w:ascii="Arial" w:hAnsi="Arial" w:cs="Arial"/>
          <w:b/>
          <w:sz w:val="24"/>
          <w:szCs w:val="24"/>
        </w:rPr>
      </w:pPr>
    </w:p>
    <w:bookmarkStart w:id="17" w:name="_MON_1548002671"/>
    <w:bookmarkEnd w:id="17"/>
    <w:p w:rsidR="00187770" w:rsidRDefault="00A32F5A" w:rsidP="00187770">
      <w:pPr>
        <w:spacing w:after="0" w:line="240" w:lineRule="auto"/>
        <w:jc w:val="center"/>
        <w:rPr>
          <w:rFonts w:ascii="Arial" w:hAnsi="Arial" w:cs="Arial"/>
          <w:b/>
          <w:sz w:val="24"/>
          <w:szCs w:val="24"/>
        </w:rPr>
      </w:pPr>
      <w:r w:rsidRPr="00823E8D">
        <w:rPr>
          <w:rFonts w:ascii="Arial" w:hAnsi="Arial" w:cs="Arial"/>
          <w:b/>
          <w:sz w:val="24"/>
          <w:szCs w:val="24"/>
        </w:rPr>
        <w:object w:dxaOrig="6732" w:dyaOrig="1847">
          <v:shape id="_x0000_i1041" type="#_x0000_t75" style="width:336.85pt;height:92.05pt" o:ole="">
            <v:imagedata r:id="rId40" o:title=""/>
          </v:shape>
          <o:OLEObject Type="Embed" ProgID="Excel.Sheet.12" ShapeID="_x0000_i1041" DrawAspect="Content" ObjectID="_1593322850" r:id="rId41"/>
        </w:object>
      </w:r>
    </w:p>
    <w:p w:rsidR="00D51CC7" w:rsidRDefault="00D51CC7" w:rsidP="00D51CC7">
      <w:pPr>
        <w:spacing w:after="0" w:line="240" w:lineRule="auto"/>
        <w:jc w:val="both"/>
        <w:rPr>
          <w:rFonts w:ascii="Arial" w:hAnsi="Arial" w:cs="Arial"/>
          <w:b/>
          <w:sz w:val="24"/>
          <w:szCs w:val="24"/>
        </w:rPr>
      </w:pPr>
    </w:p>
    <w:p w:rsidR="00F124F3" w:rsidRDefault="00F124F3"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302781">
      <w:pPr>
        <w:spacing w:after="0" w:line="240" w:lineRule="auto"/>
        <w:rPr>
          <w:rFonts w:ascii="Arial" w:hAnsi="Arial" w:cs="Arial"/>
          <w:b/>
          <w:sz w:val="24"/>
          <w:szCs w:val="24"/>
        </w:rPr>
      </w:pP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uso de oficina</w:t>
      </w: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vehículo de copladem</w:t>
      </w: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645F52">
      <w:pPr>
        <w:spacing w:after="0" w:line="240" w:lineRule="auto"/>
        <w:rPr>
          <w:rFonts w:ascii="Arial" w:hAnsi="Arial" w:cs="Arial"/>
          <w:b/>
          <w:sz w:val="24"/>
          <w:szCs w:val="24"/>
        </w:rPr>
      </w:pPr>
    </w:p>
    <w:p w:rsidR="00645F52" w:rsidRDefault="00645F52" w:rsidP="00645F52">
      <w:pPr>
        <w:spacing w:after="0" w:line="240" w:lineRule="auto"/>
        <w:rPr>
          <w:rFonts w:ascii="Arial" w:hAnsi="Arial" w:cs="Arial"/>
          <w:b/>
          <w:sz w:val="24"/>
          <w:szCs w:val="24"/>
        </w:rPr>
      </w:pPr>
    </w:p>
    <w:p w:rsidR="00071E77" w:rsidRPr="00071E77" w:rsidRDefault="00071E77" w:rsidP="00187770">
      <w:pPr>
        <w:spacing w:after="0" w:line="240" w:lineRule="auto"/>
        <w:jc w:val="center"/>
        <w:rPr>
          <w:rFonts w:ascii="Arial" w:hAnsi="Arial" w:cs="Arial"/>
          <w:b/>
          <w:sz w:val="24"/>
          <w:szCs w:val="24"/>
          <w:u w:val="single"/>
        </w:rPr>
      </w:pPr>
      <w:r>
        <w:rPr>
          <w:rFonts w:ascii="Arial" w:hAnsi="Arial" w:cs="Arial"/>
          <w:b/>
          <w:sz w:val="24"/>
          <w:szCs w:val="24"/>
        </w:rPr>
        <w:lastRenderedPageBreak/>
        <w:t xml:space="preserve">c) </w:t>
      </w:r>
      <w:r>
        <w:rPr>
          <w:rFonts w:ascii="Arial" w:hAnsi="Arial" w:cs="Arial"/>
          <w:b/>
          <w:sz w:val="24"/>
          <w:szCs w:val="24"/>
          <w:u w:val="single"/>
        </w:rPr>
        <w:t>NOTAS DE GESTIÓN ADMINISTRATIVA</w:t>
      </w:r>
    </w:p>
    <w:p w:rsidR="00071E77" w:rsidRDefault="00071E77" w:rsidP="002A53D3">
      <w:pPr>
        <w:spacing w:after="0" w:line="240" w:lineRule="auto"/>
        <w:rPr>
          <w:rFonts w:ascii="Arial" w:hAnsi="Arial" w:cs="Arial"/>
          <w:b/>
          <w:sz w:val="24"/>
          <w:szCs w:val="24"/>
        </w:rPr>
      </w:pPr>
    </w:p>
    <w:p w:rsidR="004606A2" w:rsidRDefault="003025BA" w:rsidP="003025BA">
      <w:pPr>
        <w:spacing w:after="0" w:line="240" w:lineRule="auto"/>
        <w:rPr>
          <w:rFonts w:ascii="Arial" w:hAnsi="Arial" w:cs="Arial"/>
          <w:b/>
          <w:sz w:val="24"/>
          <w:szCs w:val="24"/>
        </w:rPr>
      </w:pPr>
      <w:r w:rsidRPr="003F4D62">
        <w:rPr>
          <w:rFonts w:ascii="Arial" w:eastAsia="Times New Roman" w:hAnsi="Arial" w:cs="Arial"/>
          <w:b/>
          <w:bCs/>
          <w:color w:val="000000"/>
          <w:sz w:val="24"/>
          <w:szCs w:val="24"/>
          <w:lang w:eastAsia="es-MX"/>
        </w:rPr>
        <w:t>1. Introducción</w:t>
      </w:r>
    </w:p>
    <w:p w:rsidR="004606A2" w:rsidRDefault="004606A2" w:rsidP="00187770">
      <w:pPr>
        <w:spacing w:after="0" w:line="240" w:lineRule="auto"/>
        <w:jc w:val="center"/>
        <w:rPr>
          <w:rFonts w:ascii="Arial" w:hAnsi="Arial" w:cs="Arial"/>
          <w:b/>
          <w:sz w:val="24"/>
          <w:szCs w:val="24"/>
        </w:rPr>
      </w:pPr>
    </w:p>
    <w:p w:rsidR="00645F52" w:rsidRPr="00D7175C" w:rsidRDefault="00645F52" w:rsidP="00645F52">
      <w:pPr>
        <w:spacing w:after="0" w:line="240" w:lineRule="auto"/>
        <w:jc w:val="both"/>
        <w:rPr>
          <w:rFonts w:ascii="Arial" w:hAnsi="Arial" w:cs="Arial"/>
          <w:b/>
          <w:sz w:val="24"/>
          <w:szCs w:val="24"/>
        </w:rPr>
      </w:pPr>
      <w:r w:rsidRPr="00D7175C">
        <w:rPr>
          <w:rFonts w:ascii="Arial" w:hAnsi="Arial" w:cs="Arial"/>
          <w:sz w:val="24"/>
          <w:szCs w:val="24"/>
        </w:rPr>
        <w:t>Los estados financieros que se acompañan, han sido determinados sobre valores históricos, en consecuencia, los saldos de las cuentas no reflejan el reconocimiento contable de los efectos de la inflación.</w:t>
      </w:r>
    </w:p>
    <w:p w:rsidR="00645F52" w:rsidRPr="002607E7" w:rsidRDefault="00645F52" w:rsidP="00645F52">
      <w:pPr>
        <w:spacing w:after="0" w:line="240" w:lineRule="auto"/>
        <w:jc w:val="both"/>
        <w:rPr>
          <w:rFonts w:ascii="Arial" w:hAnsi="Arial" w:cs="Arial"/>
          <w:b/>
          <w:sz w:val="24"/>
          <w:szCs w:val="24"/>
          <w:highlight w:val="yellow"/>
        </w:rPr>
      </w:pPr>
    </w:p>
    <w:p w:rsidR="00645F52" w:rsidRPr="00D7175C" w:rsidRDefault="00645F52" w:rsidP="00645F52">
      <w:pPr>
        <w:spacing w:after="0" w:line="240" w:lineRule="auto"/>
        <w:jc w:val="both"/>
        <w:rPr>
          <w:rFonts w:ascii="Arial" w:eastAsia="Times New Roman" w:hAnsi="Arial" w:cs="Arial"/>
          <w:color w:val="000000"/>
          <w:sz w:val="24"/>
          <w:szCs w:val="24"/>
          <w:lang w:eastAsia="es-MX"/>
        </w:rPr>
      </w:pPr>
      <w:r w:rsidRPr="00D7175C">
        <w:rPr>
          <w:rFonts w:ascii="Arial" w:hAnsi="Arial" w:cs="Arial"/>
          <w:sz w:val="24"/>
          <w:szCs w:val="24"/>
        </w:rPr>
        <w:t>El instituto, tiene como objetivo, actuar como un ente integrador y rector de las funciones de la planeación municipal, para vincular a las diferentes dependencias, órganos y autoridades de los tres órdenes de gobierno en términos de planeación del desarrollo derivados del Sistema Estatal de Planeación Del Desarrollo, La Ley de Desarrollo Urbano del Estado de Baja California, y la Ley de Zonas Metropolitanas del Estado de Baja California, coadyuvando, formulando, y proponiendo al Ayuntamiento: políticas en materia de desarrollo urbano mediante la elaboración de planes, programas, reglamentos y normas técnicas necesarias respecto de infraestructura urbana, estructura vial, transporte, equipamiento y servicios públicos, para instrumentar la zonificación urbana, la preservación y restauración del equilibrio ecológico y la protección del ambiente de los centros de población, definir en el ámbito de su competencia los criterios de desarrollo urbano, ordenamiento territorial, ecológico, litoral y marítimo en el ámbito municipal y metropolitano, procurando el correcto desarrollo urbano y económico del municipio</w:t>
      </w:r>
    </w:p>
    <w:p w:rsidR="00645F52" w:rsidRPr="00D7175C" w:rsidRDefault="00645F52" w:rsidP="00645F52">
      <w:pPr>
        <w:spacing w:after="0" w:line="240" w:lineRule="auto"/>
        <w:jc w:val="both"/>
        <w:rPr>
          <w:rFonts w:ascii="Arial" w:eastAsia="Times New Roman" w:hAnsi="Arial" w:cs="Arial"/>
          <w:color w:val="000000"/>
          <w:sz w:val="24"/>
          <w:szCs w:val="24"/>
          <w:lang w:eastAsia="es-MX"/>
        </w:rPr>
      </w:pPr>
    </w:p>
    <w:p w:rsidR="00645F52" w:rsidRPr="00D7175C" w:rsidRDefault="00645F52" w:rsidP="00645F52">
      <w:pPr>
        <w:spacing w:after="0" w:line="240" w:lineRule="auto"/>
        <w:jc w:val="both"/>
        <w:rPr>
          <w:rFonts w:ascii="Arial" w:hAnsi="Arial" w:cs="Arial"/>
          <w:b/>
          <w:sz w:val="24"/>
          <w:szCs w:val="24"/>
        </w:rPr>
      </w:pPr>
      <w:r w:rsidRPr="00D7175C">
        <w:rPr>
          <w:rFonts w:ascii="Arial" w:eastAsia="Times New Roman" w:hAnsi="Arial" w:cs="Arial"/>
          <w:color w:val="000000"/>
          <w:sz w:val="24"/>
          <w:szCs w:val="24"/>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4606A2" w:rsidRDefault="004606A2" w:rsidP="00302781">
      <w:pPr>
        <w:spacing w:after="0" w:line="240" w:lineRule="auto"/>
        <w:jc w:val="both"/>
        <w:rPr>
          <w:rFonts w:ascii="Arial" w:hAnsi="Arial" w:cs="Arial"/>
          <w:b/>
          <w:sz w:val="24"/>
          <w:szCs w:val="24"/>
        </w:rPr>
      </w:pPr>
    </w:p>
    <w:p w:rsidR="004606A2" w:rsidRDefault="00302781" w:rsidP="003025BA">
      <w:pPr>
        <w:spacing w:after="0"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w:t>
      </w:r>
      <w:r w:rsidR="003025BA" w:rsidRPr="003F4D62">
        <w:rPr>
          <w:rFonts w:ascii="Arial" w:eastAsia="Times New Roman" w:hAnsi="Arial" w:cs="Arial"/>
          <w:b/>
          <w:bCs/>
          <w:color w:val="000000"/>
          <w:sz w:val="24"/>
          <w:szCs w:val="24"/>
          <w:lang w:eastAsia="es-MX"/>
        </w:rPr>
        <w:t>Panorama Económico y Financiero</w:t>
      </w:r>
    </w:p>
    <w:p w:rsidR="003025BA" w:rsidRDefault="003025BA" w:rsidP="003025BA">
      <w:pPr>
        <w:spacing w:after="0" w:line="240" w:lineRule="auto"/>
        <w:rPr>
          <w:rFonts w:ascii="Arial" w:hAnsi="Arial" w:cs="Arial"/>
          <w:b/>
          <w:sz w:val="24"/>
          <w:szCs w:val="24"/>
        </w:rPr>
      </w:pPr>
    </w:p>
    <w:p w:rsidR="003025BA" w:rsidRPr="003025BA" w:rsidRDefault="003025BA" w:rsidP="00302781">
      <w:pPr>
        <w:jc w:val="both"/>
        <w:rPr>
          <w:rFonts w:ascii="Arial" w:hAnsi="Arial" w:cs="Arial"/>
          <w:b/>
          <w:sz w:val="24"/>
          <w:szCs w:val="24"/>
        </w:rPr>
      </w:pPr>
      <w:r w:rsidRPr="003025BA">
        <w:rPr>
          <w:rFonts w:ascii="Arial" w:hAnsi="Arial" w:cs="Arial"/>
          <w:sz w:val="24"/>
          <w:szCs w:val="24"/>
        </w:rPr>
        <w:t>Las cifras que se incluyen en los Estados Financieros que se acompañan han sido determinadas sobre valores históricos, y en consecuencia no incluyen los ajustes por los efectos de la inflación</w:t>
      </w:r>
      <w:r w:rsidRPr="003025BA">
        <w:rPr>
          <w:rFonts w:ascii="Arial" w:hAnsi="Arial" w:cs="Arial"/>
          <w:b/>
          <w:sz w:val="24"/>
          <w:szCs w:val="24"/>
        </w:rPr>
        <w:t>.</w:t>
      </w:r>
    </w:p>
    <w:p w:rsidR="003025BA" w:rsidRPr="003025BA" w:rsidRDefault="00302781" w:rsidP="003025BA">
      <w:pPr>
        <w:spacing w:line="24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w:t>
      </w:r>
      <w:r w:rsidR="003025BA" w:rsidRPr="003F4D62">
        <w:rPr>
          <w:rFonts w:ascii="Arial" w:eastAsia="Times New Roman" w:hAnsi="Arial" w:cs="Arial"/>
          <w:b/>
          <w:color w:val="000000"/>
          <w:sz w:val="24"/>
          <w:szCs w:val="24"/>
          <w:lang w:eastAsia="es-MX"/>
        </w:rPr>
        <w:t>.- Autorización e Historia</w:t>
      </w:r>
    </w:p>
    <w:p w:rsidR="00645F52" w:rsidRDefault="00645F52" w:rsidP="00645F52">
      <w:pPr>
        <w:widowControl w:val="0"/>
        <w:adjustRightInd w:val="0"/>
        <w:spacing w:after="0" w:line="360" w:lineRule="atLeast"/>
        <w:jc w:val="both"/>
        <w:textAlignment w:val="baseline"/>
        <w:rPr>
          <w:rFonts w:ascii="Arial" w:eastAsia="MS Mincho" w:hAnsi="Arial" w:cs="Arial"/>
          <w:sz w:val="24"/>
          <w:szCs w:val="24"/>
          <w:lang w:eastAsia="es-ES"/>
        </w:rPr>
      </w:pPr>
      <w:r w:rsidRPr="00D7175C">
        <w:rPr>
          <w:rFonts w:ascii="Arial" w:eastAsia="MS Mincho" w:hAnsi="Arial" w:cs="Arial"/>
          <w:sz w:val="24"/>
          <w:szCs w:val="24"/>
          <w:lang w:eastAsia="es-ES"/>
        </w:rPr>
        <w:t>El día veintiocho del mes de Septiembre de dos mil diecisiete (28/SEP/2017), en sesión de Cabildo mediante Acta No. VII-031/2017, se reforma el Acuerdo de Creación del Instituto Municipal de Planeación para el Municipio de Playas de Rosarito (IMPLAN), publicándose dicha reforma en el Periódico Oficial del Estado el día 16 de Octubre del año dos mil diecisiete (P.O.E. 16/OCT/2017, Tomo CXXIV, No. 46, Sección III)</w:t>
      </w:r>
    </w:p>
    <w:p w:rsidR="00947765" w:rsidRDefault="00947765" w:rsidP="00F124F3">
      <w:pPr>
        <w:spacing w:after="0" w:line="240" w:lineRule="auto"/>
        <w:jc w:val="both"/>
        <w:rPr>
          <w:rFonts w:ascii="Arial" w:hAnsi="Arial" w:cs="Arial"/>
          <w:b/>
          <w:sz w:val="24"/>
          <w:szCs w:val="24"/>
        </w:rPr>
      </w:pPr>
    </w:p>
    <w:p w:rsidR="00F124F3" w:rsidRPr="001F556E" w:rsidRDefault="00302781" w:rsidP="00F124F3">
      <w:pPr>
        <w:jc w:val="both"/>
        <w:rPr>
          <w:rFonts w:ascii="Arial" w:hAnsi="Arial" w:cs="Arial"/>
          <w:b/>
          <w:sz w:val="24"/>
          <w:szCs w:val="24"/>
        </w:rPr>
      </w:pPr>
      <w:r>
        <w:rPr>
          <w:rFonts w:ascii="Arial" w:hAnsi="Arial" w:cs="Arial"/>
          <w:b/>
          <w:sz w:val="24"/>
          <w:szCs w:val="24"/>
        </w:rPr>
        <w:t>4.-</w:t>
      </w:r>
      <w:r w:rsidR="00F124F3" w:rsidRPr="001F556E">
        <w:rPr>
          <w:rFonts w:ascii="Arial" w:hAnsi="Arial" w:cs="Arial"/>
          <w:b/>
          <w:sz w:val="24"/>
          <w:szCs w:val="24"/>
        </w:rPr>
        <w:t xml:space="preserve">Organización y Objeto Social </w:t>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p>
    <w:p w:rsidR="00645F52" w:rsidRPr="00960CC9" w:rsidRDefault="00645F52" w:rsidP="00645F52">
      <w:pPr>
        <w:jc w:val="both"/>
        <w:rPr>
          <w:rFonts w:ascii="Arial" w:hAnsi="Arial" w:cs="Arial"/>
          <w:sz w:val="24"/>
          <w:szCs w:val="24"/>
        </w:rPr>
      </w:pPr>
      <w:r w:rsidRPr="00960CC9">
        <w:rPr>
          <w:rFonts w:ascii="Arial" w:hAnsi="Arial" w:cs="Arial"/>
          <w:sz w:val="24"/>
          <w:szCs w:val="24"/>
        </w:rPr>
        <w:t xml:space="preserve">Se informará sobre: </w:t>
      </w:r>
    </w:p>
    <w:p w:rsidR="00645F52" w:rsidRPr="00D7175C" w:rsidRDefault="00645F52" w:rsidP="00645F52">
      <w:pPr>
        <w:jc w:val="both"/>
        <w:rPr>
          <w:rFonts w:ascii="Arial" w:hAnsi="Arial" w:cs="Arial"/>
          <w:sz w:val="24"/>
          <w:szCs w:val="24"/>
        </w:rPr>
      </w:pPr>
      <w:r w:rsidRPr="00960CC9">
        <w:rPr>
          <w:rFonts w:ascii="Arial" w:hAnsi="Arial" w:cs="Arial"/>
          <w:b/>
          <w:sz w:val="24"/>
          <w:szCs w:val="24"/>
        </w:rPr>
        <w:t>a)</w:t>
      </w:r>
      <w:r w:rsidRPr="00960CC9">
        <w:rPr>
          <w:rFonts w:ascii="Arial" w:hAnsi="Arial" w:cs="Arial"/>
          <w:sz w:val="24"/>
          <w:szCs w:val="24"/>
        </w:rPr>
        <w:t>      Objeto social: Actuar como un ente integrador y rector de las funciones de la planeación municipal, para vincular a</w:t>
      </w:r>
      <w:r w:rsidRPr="00D7175C">
        <w:rPr>
          <w:rFonts w:ascii="Arial" w:hAnsi="Arial" w:cs="Arial"/>
          <w:sz w:val="24"/>
          <w:szCs w:val="24"/>
        </w:rPr>
        <w:t xml:space="preserve"> las dif</w:t>
      </w:r>
      <w:r>
        <w:rPr>
          <w:rFonts w:ascii="Arial" w:hAnsi="Arial" w:cs="Arial"/>
          <w:sz w:val="24"/>
          <w:szCs w:val="24"/>
        </w:rPr>
        <w:t xml:space="preserve">erentes dependencias, órganos y </w:t>
      </w:r>
      <w:r w:rsidRPr="00D7175C">
        <w:rPr>
          <w:rFonts w:ascii="Arial" w:hAnsi="Arial" w:cs="Arial"/>
          <w:sz w:val="24"/>
          <w:szCs w:val="24"/>
        </w:rPr>
        <w:t xml:space="preserve">autoridades de los tres </w:t>
      </w:r>
      <w:r w:rsidRPr="00D7175C">
        <w:rPr>
          <w:rFonts w:ascii="Arial" w:hAnsi="Arial" w:cs="Arial"/>
          <w:sz w:val="24"/>
          <w:szCs w:val="24"/>
        </w:rPr>
        <w:lastRenderedPageBreak/>
        <w:t>órdenes de gobierno en términ</w:t>
      </w:r>
      <w:r>
        <w:rPr>
          <w:rFonts w:ascii="Arial" w:hAnsi="Arial" w:cs="Arial"/>
          <w:sz w:val="24"/>
          <w:szCs w:val="24"/>
        </w:rPr>
        <w:t xml:space="preserve">os de planeación del desarrollo </w:t>
      </w:r>
      <w:r w:rsidRPr="00D7175C">
        <w:rPr>
          <w:rFonts w:ascii="Arial" w:hAnsi="Arial" w:cs="Arial"/>
          <w:sz w:val="24"/>
          <w:szCs w:val="24"/>
        </w:rPr>
        <w:t xml:space="preserve">derivados del Sistema Estatal de Planeación Del Desarrollo, </w:t>
      </w:r>
      <w:r>
        <w:rPr>
          <w:rFonts w:ascii="Arial" w:hAnsi="Arial" w:cs="Arial"/>
          <w:sz w:val="24"/>
          <w:szCs w:val="24"/>
        </w:rPr>
        <w:t xml:space="preserve">La Ley de Desarrollo Urbano del </w:t>
      </w:r>
      <w:r w:rsidRPr="00D7175C">
        <w:rPr>
          <w:rFonts w:ascii="Arial" w:hAnsi="Arial" w:cs="Arial"/>
          <w:sz w:val="24"/>
          <w:szCs w:val="24"/>
        </w:rPr>
        <w:t>Estado de Baja California, y la Ley de Zonas Metropolitan</w:t>
      </w:r>
      <w:r>
        <w:rPr>
          <w:rFonts w:ascii="Arial" w:hAnsi="Arial" w:cs="Arial"/>
          <w:sz w:val="24"/>
          <w:szCs w:val="24"/>
        </w:rPr>
        <w:t>as del Estado de Baja California.</w:t>
      </w:r>
    </w:p>
    <w:p w:rsidR="00645F52" w:rsidRPr="00960CC9" w:rsidRDefault="00645F52" w:rsidP="00645F52">
      <w:pPr>
        <w:jc w:val="both"/>
        <w:rPr>
          <w:rFonts w:ascii="Arial" w:hAnsi="Arial" w:cs="Arial"/>
          <w:sz w:val="24"/>
          <w:szCs w:val="24"/>
        </w:rPr>
      </w:pPr>
      <w:r w:rsidRPr="00960CC9">
        <w:rPr>
          <w:rFonts w:ascii="Arial" w:hAnsi="Arial" w:cs="Arial"/>
          <w:b/>
          <w:sz w:val="24"/>
          <w:szCs w:val="24"/>
        </w:rPr>
        <w:t>b)</w:t>
      </w:r>
      <w:r w:rsidRPr="00960CC9">
        <w:rPr>
          <w:rFonts w:ascii="Arial" w:hAnsi="Arial" w:cs="Arial"/>
          <w:sz w:val="24"/>
          <w:szCs w:val="24"/>
        </w:rPr>
        <w:t xml:space="preserve"> Principal actividad: Coadyuvar, Formular, y proponer al Ayuntamiento, políticas en materia de desarrollo urbano mediante la elaboración de planes, programas, reglamentos y normas técnicas necesarias respecto de infraestructura urbana, estructura vial, transporte, equipamiento y servicios públicos, para instrumentar la zonificación urbana, la preservación y restauración del equilibrio ecológico y la protección del ambiente de los centros de población, definir en el ámbito de su competencia los criterios de desarrollo urbano, ordenamiento territorial, ecológico, litoral y marítimo en el ámbito municipal y metropolitano.</w:t>
      </w:r>
    </w:p>
    <w:p w:rsidR="00645F52" w:rsidRPr="00960CC9" w:rsidRDefault="00645F52" w:rsidP="00645F52">
      <w:pPr>
        <w:jc w:val="both"/>
        <w:rPr>
          <w:rFonts w:ascii="Arial" w:hAnsi="Arial" w:cs="Arial"/>
          <w:sz w:val="24"/>
          <w:szCs w:val="24"/>
        </w:rPr>
      </w:pPr>
      <w:r w:rsidRPr="00960CC9">
        <w:rPr>
          <w:rFonts w:ascii="Arial" w:hAnsi="Arial" w:cs="Arial"/>
          <w:b/>
          <w:sz w:val="24"/>
          <w:szCs w:val="24"/>
        </w:rPr>
        <w:t>c)</w:t>
      </w:r>
      <w:r w:rsidRPr="00960CC9">
        <w:rPr>
          <w:rFonts w:ascii="Arial" w:hAnsi="Arial" w:cs="Arial"/>
          <w:sz w:val="24"/>
          <w:szCs w:val="24"/>
        </w:rPr>
        <w:t xml:space="preserve"> Ejercicio fiscal 2018</w:t>
      </w:r>
    </w:p>
    <w:p w:rsidR="00645F52" w:rsidRPr="00960CC9" w:rsidRDefault="00645F52" w:rsidP="00645F52">
      <w:pPr>
        <w:jc w:val="both"/>
        <w:rPr>
          <w:rFonts w:ascii="Arial" w:hAnsi="Arial" w:cs="Arial"/>
          <w:sz w:val="24"/>
          <w:szCs w:val="24"/>
        </w:rPr>
      </w:pPr>
      <w:r w:rsidRPr="00960CC9">
        <w:rPr>
          <w:rFonts w:ascii="Arial" w:hAnsi="Arial" w:cs="Arial"/>
          <w:b/>
          <w:sz w:val="24"/>
          <w:szCs w:val="24"/>
        </w:rPr>
        <w:t>d)</w:t>
      </w:r>
      <w:r w:rsidRPr="00960CC9">
        <w:rPr>
          <w:rFonts w:ascii="Arial" w:hAnsi="Arial" w:cs="Arial"/>
          <w:sz w:val="24"/>
          <w:szCs w:val="24"/>
        </w:rPr>
        <w:t xml:space="preserve"> Régimen jurídico: Persona Morales con Fines no Lucrativos.</w:t>
      </w:r>
    </w:p>
    <w:p w:rsidR="00645F52" w:rsidRPr="00960CC9" w:rsidRDefault="00645F52" w:rsidP="00645F52">
      <w:pPr>
        <w:spacing w:after="0" w:line="360" w:lineRule="auto"/>
        <w:jc w:val="both"/>
        <w:rPr>
          <w:rFonts w:ascii="Arial" w:hAnsi="Arial" w:cs="Arial"/>
          <w:sz w:val="24"/>
          <w:szCs w:val="24"/>
        </w:rPr>
      </w:pPr>
      <w:r w:rsidRPr="00960CC9">
        <w:rPr>
          <w:rFonts w:ascii="Arial" w:hAnsi="Arial" w:cs="Arial"/>
          <w:b/>
          <w:sz w:val="24"/>
          <w:szCs w:val="24"/>
        </w:rPr>
        <w:t>e)</w:t>
      </w:r>
      <w:r w:rsidRPr="00960CC9">
        <w:rPr>
          <w:rFonts w:ascii="Arial" w:hAnsi="Arial" w:cs="Arial"/>
          <w:sz w:val="24"/>
          <w:szCs w:val="24"/>
        </w:rPr>
        <w:t xml:space="preserve"> Consideraciones fiscales del ente: </w:t>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 xml:space="preserve">- Revelar el tipo de contribuciones que esté obligado a pagar o retener. </w:t>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 Retención de servicios Profesionales ISR</w:t>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 Retenciones para Sueldos y Salarios o asimilados a Salarios.</w:t>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 xml:space="preserve">- Presentar la declaración anual de impuesto sobre las Renta (ISR) donde informen sobre los pagos y retenciones de servicios profesionales (personas morales) </w:t>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Informar anualmente los pagos y retenciones por sueldos y salarios o asimilados a salarios.</w:t>
      </w:r>
      <w:r w:rsidRPr="00960CC9">
        <w:rPr>
          <w:rFonts w:ascii="Arial" w:hAnsi="Arial" w:cs="Arial"/>
          <w:sz w:val="24"/>
          <w:szCs w:val="24"/>
        </w:rPr>
        <w:tab/>
      </w:r>
    </w:p>
    <w:p w:rsidR="00645F52" w:rsidRPr="00960CC9" w:rsidRDefault="00645F52" w:rsidP="007D70AE">
      <w:pPr>
        <w:spacing w:after="0" w:line="240" w:lineRule="auto"/>
        <w:jc w:val="both"/>
        <w:rPr>
          <w:rFonts w:ascii="Arial" w:hAnsi="Arial" w:cs="Arial"/>
          <w:sz w:val="24"/>
          <w:szCs w:val="24"/>
        </w:rPr>
      </w:pPr>
      <w:r w:rsidRPr="00960CC9">
        <w:rPr>
          <w:rFonts w:ascii="Arial" w:hAnsi="Arial" w:cs="Arial"/>
          <w:sz w:val="24"/>
          <w:szCs w:val="24"/>
        </w:rPr>
        <w:t>- Presentar la declaración y pagos provisionales mensuales de impuestos Sobre la Renta (ISR) por las retenciones realizadas por servicios profesionales.</w:t>
      </w:r>
    </w:p>
    <w:p w:rsidR="00947765" w:rsidRDefault="00645F52" w:rsidP="007D70AE">
      <w:pPr>
        <w:spacing w:after="0" w:line="240" w:lineRule="auto"/>
        <w:jc w:val="both"/>
        <w:rPr>
          <w:rFonts w:ascii="Arial" w:hAnsi="Arial" w:cs="Arial"/>
          <w:sz w:val="24"/>
          <w:szCs w:val="24"/>
        </w:rPr>
      </w:pPr>
      <w:r w:rsidRPr="00960CC9">
        <w:rPr>
          <w:rFonts w:ascii="Arial" w:hAnsi="Arial" w:cs="Arial"/>
          <w:sz w:val="24"/>
          <w:szCs w:val="24"/>
        </w:rPr>
        <w:t>- Presentar la declaración y pagos provisionales mensuales de retenciones de impuestos sobre la renta (ISR) por sueldos y salarios.</w:t>
      </w:r>
      <w:r w:rsidRPr="009546DA">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p>
    <w:p w:rsidR="00F124F3" w:rsidRPr="003025BA" w:rsidRDefault="00F124F3" w:rsidP="00F124F3">
      <w:pPr>
        <w:jc w:val="both"/>
        <w:rPr>
          <w:rFonts w:ascii="Arial" w:hAnsi="Arial" w:cs="Arial"/>
          <w:b/>
          <w:sz w:val="24"/>
          <w:szCs w:val="24"/>
        </w:rPr>
      </w:pPr>
      <w:r w:rsidRPr="003025BA">
        <w:rPr>
          <w:rFonts w:ascii="Arial" w:hAnsi="Arial" w:cs="Arial"/>
          <w:b/>
          <w:sz w:val="24"/>
          <w:szCs w:val="24"/>
        </w:rPr>
        <w:t>f) Estructura organizacional básica:</w:t>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p>
    <w:p w:rsidR="00F124F3" w:rsidRPr="00AB201E" w:rsidRDefault="00F124F3" w:rsidP="007D70AE">
      <w:pPr>
        <w:spacing w:after="0" w:line="240" w:lineRule="auto"/>
        <w:jc w:val="both"/>
        <w:rPr>
          <w:rFonts w:ascii="Arial" w:hAnsi="Arial" w:cs="Arial"/>
          <w:sz w:val="24"/>
          <w:szCs w:val="24"/>
        </w:rPr>
      </w:pPr>
      <w:r w:rsidRPr="00AB201E">
        <w:rPr>
          <w:rFonts w:ascii="Arial" w:hAnsi="Arial" w:cs="Arial"/>
          <w:sz w:val="24"/>
          <w:szCs w:val="24"/>
        </w:rPr>
        <w:t xml:space="preserve">1.- </w:t>
      </w:r>
      <w:r w:rsidR="003025BA">
        <w:rPr>
          <w:rFonts w:ascii="Arial" w:hAnsi="Arial" w:cs="Arial"/>
          <w:sz w:val="24"/>
          <w:szCs w:val="24"/>
        </w:rPr>
        <w:t>Junta de Gobierno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7D70AE">
      <w:pPr>
        <w:spacing w:after="0" w:line="240" w:lineRule="auto"/>
        <w:jc w:val="both"/>
        <w:rPr>
          <w:rFonts w:ascii="Arial" w:hAnsi="Arial" w:cs="Arial"/>
          <w:sz w:val="24"/>
          <w:szCs w:val="24"/>
        </w:rPr>
      </w:pPr>
      <w:r w:rsidRPr="00AB201E">
        <w:rPr>
          <w:rFonts w:ascii="Arial" w:hAnsi="Arial" w:cs="Arial"/>
          <w:sz w:val="24"/>
          <w:szCs w:val="24"/>
        </w:rPr>
        <w:t>2.- Dirección General.</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3E61D1">
        <w:rPr>
          <w:rFonts w:ascii="Arial" w:hAnsi="Arial" w:cs="Arial"/>
          <w:b/>
          <w:sz w:val="24"/>
          <w:szCs w:val="24"/>
        </w:rPr>
        <w:t>g) Fideicomisos, mandatos y análogos de los cuales es fi</w:t>
      </w:r>
      <w:r w:rsidR="003025BA" w:rsidRPr="003E61D1">
        <w:rPr>
          <w:rFonts w:ascii="Arial" w:hAnsi="Arial" w:cs="Arial"/>
          <w:b/>
          <w:sz w:val="24"/>
          <w:szCs w:val="24"/>
        </w:rPr>
        <w:t>deicomitente o fideicomisario.</w:t>
      </w:r>
      <w:r w:rsidR="003025BA">
        <w:rPr>
          <w:rFonts w:ascii="Arial" w:hAnsi="Arial" w:cs="Arial"/>
          <w:sz w:val="24"/>
          <w:szCs w:val="24"/>
        </w:rPr>
        <w:t xml:space="preserve"> </w:t>
      </w:r>
      <w:r w:rsidRPr="00AB201E">
        <w:rPr>
          <w:rFonts w:ascii="Arial" w:hAnsi="Arial" w:cs="Arial"/>
          <w:sz w:val="24"/>
          <w:szCs w:val="24"/>
        </w:rPr>
        <w:tab/>
        <w:t>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302781" w:rsidP="00F124F3">
      <w:pPr>
        <w:jc w:val="both"/>
        <w:rPr>
          <w:rFonts w:ascii="Arial" w:hAnsi="Arial" w:cs="Arial"/>
          <w:b/>
          <w:sz w:val="24"/>
          <w:szCs w:val="24"/>
        </w:rPr>
      </w:pPr>
      <w:r>
        <w:rPr>
          <w:rFonts w:ascii="Arial" w:hAnsi="Arial" w:cs="Arial"/>
          <w:b/>
          <w:sz w:val="24"/>
          <w:szCs w:val="24"/>
        </w:rPr>
        <w:t>5.-</w:t>
      </w:r>
      <w:r w:rsidR="00F124F3" w:rsidRPr="003025BA">
        <w:rPr>
          <w:rFonts w:ascii="Arial" w:hAnsi="Arial" w:cs="Arial"/>
          <w:b/>
          <w:sz w:val="24"/>
          <w:szCs w:val="24"/>
        </w:rPr>
        <w:t xml:space="preserve">Bases de Preparación de los Estados Financieros </w:t>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p>
    <w:p w:rsidR="00645F52" w:rsidRPr="009546DA" w:rsidRDefault="00645F52" w:rsidP="00645F52">
      <w:pPr>
        <w:jc w:val="both"/>
        <w:rPr>
          <w:rFonts w:ascii="Arial" w:hAnsi="Arial" w:cs="Arial"/>
          <w:sz w:val="24"/>
          <w:szCs w:val="24"/>
        </w:rPr>
      </w:pPr>
      <w:r>
        <w:rPr>
          <w:rFonts w:ascii="Arial" w:hAnsi="Arial" w:cs="Arial"/>
          <w:sz w:val="24"/>
          <w:szCs w:val="24"/>
        </w:rPr>
        <w:t xml:space="preserve">Se informará sobre: </w:t>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p>
    <w:p w:rsidR="00645F52" w:rsidRPr="009546DA" w:rsidRDefault="00645F52" w:rsidP="00645F52">
      <w:pPr>
        <w:jc w:val="both"/>
        <w:rPr>
          <w:rFonts w:ascii="Arial" w:hAnsi="Arial" w:cs="Arial"/>
          <w:sz w:val="24"/>
          <w:szCs w:val="24"/>
        </w:rPr>
      </w:pPr>
      <w:r w:rsidRPr="00960CC9">
        <w:rPr>
          <w:rFonts w:ascii="Arial" w:hAnsi="Arial" w:cs="Arial"/>
          <w:b/>
          <w:sz w:val="24"/>
          <w:szCs w:val="24"/>
        </w:rPr>
        <w:t>a)</w:t>
      </w:r>
      <w:r>
        <w:rPr>
          <w:rFonts w:ascii="Arial" w:hAnsi="Arial" w:cs="Arial"/>
          <w:sz w:val="24"/>
          <w:szCs w:val="24"/>
        </w:rPr>
        <w:t xml:space="preserve"> Información e</w:t>
      </w:r>
      <w:r w:rsidRPr="009546DA">
        <w:rPr>
          <w:rFonts w:ascii="Arial" w:hAnsi="Arial" w:cs="Arial"/>
          <w:sz w:val="24"/>
          <w:szCs w:val="24"/>
        </w:rPr>
        <w:t>mitida por el CONAC y las dispos</w:t>
      </w:r>
      <w:r>
        <w:rPr>
          <w:rFonts w:ascii="Arial" w:hAnsi="Arial" w:cs="Arial"/>
          <w:sz w:val="24"/>
          <w:szCs w:val="24"/>
        </w:rPr>
        <w:t>iciones legales aplicables.</w:t>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p>
    <w:p w:rsidR="00645F52" w:rsidRPr="009546DA" w:rsidRDefault="00645F52" w:rsidP="00645F52">
      <w:pPr>
        <w:jc w:val="both"/>
        <w:rPr>
          <w:rFonts w:ascii="Arial" w:hAnsi="Arial" w:cs="Arial"/>
          <w:sz w:val="24"/>
          <w:szCs w:val="24"/>
        </w:rPr>
      </w:pPr>
      <w:r w:rsidRPr="00960CC9">
        <w:rPr>
          <w:rFonts w:ascii="Arial" w:hAnsi="Arial" w:cs="Arial"/>
          <w:b/>
          <w:sz w:val="24"/>
          <w:szCs w:val="24"/>
        </w:rPr>
        <w:t>b)</w:t>
      </w:r>
      <w:r>
        <w:rPr>
          <w:rFonts w:ascii="Arial" w:hAnsi="Arial" w:cs="Arial"/>
          <w:sz w:val="24"/>
          <w:szCs w:val="24"/>
        </w:rPr>
        <w:t> </w:t>
      </w:r>
      <w:r w:rsidRPr="009546DA">
        <w:rPr>
          <w:rFonts w:ascii="Arial" w:hAnsi="Arial" w:cs="Arial"/>
          <w:sz w:val="24"/>
          <w:szCs w:val="24"/>
        </w:rPr>
        <w:t xml:space="preserve">La normatividad aplicada para el reconocimiento, valuación y revelación de los diferentes rubros de la información financiera, se utilizó el Costo Histórico, el valor de recuperación es a costo Histórico.  </w:t>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p>
    <w:p w:rsidR="00645F52" w:rsidRPr="009546DA" w:rsidRDefault="00645F52" w:rsidP="00645F52">
      <w:pPr>
        <w:jc w:val="both"/>
        <w:rPr>
          <w:rFonts w:ascii="Arial" w:hAnsi="Arial" w:cs="Arial"/>
          <w:sz w:val="24"/>
          <w:szCs w:val="24"/>
        </w:rPr>
      </w:pPr>
      <w:r w:rsidRPr="00960CC9">
        <w:rPr>
          <w:rFonts w:ascii="Arial" w:hAnsi="Arial" w:cs="Arial"/>
          <w:b/>
          <w:sz w:val="24"/>
          <w:szCs w:val="24"/>
        </w:rPr>
        <w:t>c)</w:t>
      </w:r>
      <w:r w:rsidRPr="009546DA">
        <w:rPr>
          <w:rFonts w:ascii="Arial" w:hAnsi="Arial" w:cs="Arial"/>
          <w:sz w:val="24"/>
          <w:szCs w:val="24"/>
        </w:rPr>
        <w:t xml:space="preserve"> Postulados básicos, utilizados por el Instituto Municipal del Planeación Para el Municipio de Playas de Rosarito están respaldado en legislación especializada y aplicada en  la Ley general de Contabilidad Gubernamental  (ley de Contabilidad), que sustenta de manera </w:t>
      </w:r>
      <w:r w:rsidRPr="009546DA">
        <w:rPr>
          <w:rFonts w:ascii="Arial" w:hAnsi="Arial" w:cs="Arial"/>
          <w:sz w:val="24"/>
          <w:szCs w:val="24"/>
        </w:rPr>
        <w:lastRenderedPageBreak/>
        <w:t>técnica el registro de las operaciones, la elaboración y presentación de  los estados financieros.</w:t>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p>
    <w:p w:rsidR="00645F52" w:rsidRPr="009546DA" w:rsidRDefault="00645F52" w:rsidP="00645F52">
      <w:pPr>
        <w:jc w:val="both"/>
        <w:rPr>
          <w:rFonts w:ascii="Arial" w:hAnsi="Arial" w:cs="Arial"/>
          <w:sz w:val="24"/>
          <w:szCs w:val="24"/>
        </w:rPr>
      </w:pPr>
      <w:r w:rsidRPr="00960CC9">
        <w:rPr>
          <w:rFonts w:ascii="Arial" w:hAnsi="Arial" w:cs="Arial"/>
          <w:b/>
          <w:sz w:val="24"/>
          <w:szCs w:val="24"/>
        </w:rPr>
        <w:t>d)</w:t>
      </w:r>
      <w:r>
        <w:rPr>
          <w:rFonts w:ascii="Arial" w:hAnsi="Arial" w:cs="Arial"/>
          <w:sz w:val="24"/>
          <w:szCs w:val="24"/>
        </w:rPr>
        <w:t xml:space="preserve"> Normatividad supletoria: </w:t>
      </w:r>
      <w:r w:rsidRPr="009546DA">
        <w:rPr>
          <w:rFonts w:ascii="Arial" w:hAnsi="Arial" w:cs="Arial"/>
          <w:sz w:val="24"/>
          <w:szCs w:val="24"/>
        </w:rPr>
        <w:t>No aplica.</w:t>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r w:rsidRPr="009546DA">
        <w:rPr>
          <w:rFonts w:ascii="Arial" w:hAnsi="Arial" w:cs="Arial"/>
          <w:sz w:val="24"/>
          <w:szCs w:val="24"/>
        </w:rPr>
        <w:tab/>
      </w:r>
    </w:p>
    <w:p w:rsidR="00F124F3" w:rsidRPr="00AB201E" w:rsidRDefault="00645F52" w:rsidP="00645F52">
      <w:pPr>
        <w:jc w:val="both"/>
        <w:rPr>
          <w:rFonts w:ascii="Arial" w:hAnsi="Arial" w:cs="Arial"/>
          <w:sz w:val="24"/>
          <w:szCs w:val="24"/>
        </w:rPr>
      </w:pPr>
      <w:r w:rsidRPr="00960CC9">
        <w:rPr>
          <w:rFonts w:ascii="Arial" w:hAnsi="Arial" w:cs="Arial"/>
          <w:b/>
          <w:sz w:val="24"/>
          <w:szCs w:val="24"/>
        </w:rPr>
        <w:t>e)</w:t>
      </w:r>
      <w:r>
        <w:rPr>
          <w:rFonts w:ascii="Arial" w:hAnsi="Arial" w:cs="Arial"/>
          <w:sz w:val="24"/>
          <w:szCs w:val="24"/>
        </w:rPr>
        <w:t> </w:t>
      </w:r>
      <w:r w:rsidRPr="009546DA">
        <w:rPr>
          <w:rFonts w:ascii="Arial" w:hAnsi="Arial" w:cs="Arial"/>
          <w:sz w:val="24"/>
          <w:szCs w:val="24"/>
        </w:rPr>
        <w:t>Para las entidades que por primera vez estén implementando la base devengada de acuerdo a la Ley de Contabilidad, deberán: No es de implementación nueva.</w:t>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r w:rsidR="00F124F3" w:rsidRPr="00AB201E">
        <w:rPr>
          <w:rFonts w:ascii="Arial" w:hAnsi="Arial" w:cs="Arial"/>
          <w:sz w:val="24"/>
          <w:szCs w:val="24"/>
        </w:rPr>
        <w:tab/>
      </w:r>
    </w:p>
    <w:p w:rsidR="001F556E" w:rsidRDefault="001F556E" w:rsidP="001F556E">
      <w:pPr>
        <w:spacing w:after="0" w:line="240" w:lineRule="auto"/>
        <w:jc w:val="both"/>
        <w:rPr>
          <w:rFonts w:ascii="Arial" w:hAnsi="Arial" w:cs="Arial"/>
          <w:b/>
          <w:sz w:val="24"/>
          <w:szCs w:val="24"/>
        </w:rPr>
      </w:pPr>
      <w:r w:rsidRPr="00635780">
        <w:rPr>
          <w:rFonts w:ascii="Arial" w:hAnsi="Arial" w:cs="Arial"/>
          <w:b/>
          <w:sz w:val="24"/>
          <w:szCs w:val="24"/>
        </w:rPr>
        <w:t>PERSONALIDAD JURÍDICA Y PRINCIPALES SERVIDORES PÚBLICOS:</w:t>
      </w:r>
    </w:p>
    <w:p w:rsidR="001F556E" w:rsidRPr="00583EDB" w:rsidRDefault="001F556E" w:rsidP="001F556E">
      <w:pPr>
        <w:spacing w:after="0" w:line="240" w:lineRule="auto"/>
        <w:jc w:val="both"/>
        <w:rPr>
          <w:rFonts w:ascii="Arial" w:hAnsi="Arial" w:cs="Arial"/>
          <w:sz w:val="24"/>
          <w:szCs w:val="24"/>
          <w:highlight w:val="yellow"/>
        </w:rPr>
      </w:pPr>
    </w:p>
    <w:p w:rsidR="001F556E" w:rsidRDefault="001F556E" w:rsidP="001F556E">
      <w:pPr>
        <w:spacing w:after="0" w:line="240" w:lineRule="auto"/>
        <w:jc w:val="both"/>
        <w:rPr>
          <w:rFonts w:ascii="Arial" w:hAnsi="Arial" w:cs="Arial"/>
          <w:sz w:val="24"/>
          <w:szCs w:val="24"/>
        </w:rPr>
      </w:pPr>
      <w:r w:rsidRPr="00302781">
        <w:rPr>
          <w:rFonts w:ascii="Arial" w:hAnsi="Arial" w:cs="Arial"/>
          <w:sz w:val="24"/>
          <w:szCs w:val="24"/>
        </w:rPr>
        <w:t>El instituto, para el ejercicio de sus facultades contar</w:t>
      </w:r>
      <w:r w:rsidR="00225130" w:rsidRPr="00302781">
        <w:rPr>
          <w:rFonts w:ascii="Arial" w:hAnsi="Arial" w:cs="Arial"/>
          <w:sz w:val="24"/>
          <w:szCs w:val="24"/>
        </w:rPr>
        <w:t>á</w:t>
      </w:r>
      <w:r w:rsidRPr="00302781">
        <w:rPr>
          <w:rFonts w:ascii="Arial" w:hAnsi="Arial" w:cs="Arial"/>
          <w:sz w:val="24"/>
          <w:szCs w:val="24"/>
        </w:rPr>
        <w:t xml:space="preserve"> con la siguiente estructura administrativa básica:</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sz w:val="24"/>
          <w:szCs w:val="24"/>
        </w:rPr>
      </w:pPr>
      <w:r>
        <w:rPr>
          <w:rFonts w:ascii="Arial" w:hAnsi="Arial" w:cs="Arial"/>
          <w:sz w:val="24"/>
          <w:szCs w:val="24"/>
        </w:rPr>
        <w:t>1.-</w:t>
      </w:r>
      <w:r w:rsidR="003025BA">
        <w:rPr>
          <w:rFonts w:ascii="Arial" w:hAnsi="Arial" w:cs="Arial"/>
          <w:sz w:val="24"/>
          <w:szCs w:val="24"/>
        </w:rPr>
        <w:t>Junta de Gobierno</w:t>
      </w:r>
      <w:r>
        <w:rPr>
          <w:rFonts w:ascii="Arial" w:hAnsi="Arial" w:cs="Arial"/>
          <w:sz w:val="24"/>
          <w:szCs w:val="24"/>
        </w:rPr>
        <w:t>.</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2.-Director General.</w:t>
      </w:r>
    </w:p>
    <w:p w:rsidR="001F556E" w:rsidRDefault="001F556E" w:rsidP="001F556E">
      <w:pPr>
        <w:spacing w:after="0" w:line="240" w:lineRule="auto"/>
        <w:jc w:val="both"/>
        <w:rPr>
          <w:rFonts w:ascii="Arial" w:hAnsi="Arial" w:cs="Arial"/>
          <w:sz w:val="24"/>
          <w:szCs w:val="24"/>
        </w:rPr>
      </w:pPr>
    </w:p>
    <w:p w:rsidR="003025BA" w:rsidRPr="00AE1FAA" w:rsidRDefault="003025BA" w:rsidP="003025BA">
      <w:pPr>
        <w:spacing w:line="240" w:lineRule="auto"/>
        <w:jc w:val="both"/>
        <w:rPr>
          <w:rFonts w:ascii="Arial" w:hAnsi="Arial" w:cs="Arial"/>
          <w:b/>
        </w:rPr>
      </w:pPr>
      <w:r w:rsidRPr="00AE1FAA">
        <w:rPr>
          <w:rFonts w:ascii="Arial" w:hAnsi="Arial" w:cs="Arial"/>
          <w:b/>
        </w:rPr>
        <w:t>La Junta de Gobierno está Integrada por:</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Municipal</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Urbano y Control Ecológico</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Económico y Turismo.</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Regidor Presidente de la Comisión de Gobernación y Legislación.</w:t>
      </w:r>
    </w:p>
    <w:p w:rsidR="0014491B" w:rsidRPr="00AE1FAA" w:rsidRDefault="0014491B" w:rsidP="00302781">
      <w:pPr>
        <w:pStyle w:val="Prrafodelista"/>
        <w:numPr>
          <w:ilvl w:val="0"/>
          <w:numId w:val="6"/>
        </w:numPr>
        <w:spacing w:after="200" w:line="276" w:lineRule="auto"/>
        <w:ind w:left="2268" w:hanging="850"/>
        <w:rPr>
          <w:rFonts w:ascii="Arial" w:hAnsi="Arial" w:cs="Arial"/>
        </w:rPr>
      </w:pPr>
      <w:r>
        <w:rPr>
          <w:rFonts w:ascii="Arial" w:hAnsi="Arial" w:cs="Arial"/>
        </w:rPr>
        <w:t>El Regidor Presidente de la Comisión de Planeación del Desarrollo Municipal y Metropolitano.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Secretario de Administración Urbana</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Director del Comité de Planeación para el Desarrollo del Municipio de Playas de Rosarito (COPLADEM) o el que se designe.</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Coordinador Empresarial de la Ciudad.</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Consultivo de Desarrollo Económico del Municipio de Playas de Rosarito, A.C.</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 la Asociación Rural de Pequeños propietarios de Playas de Rosarito.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en turno o su Representante del Ejido Mazatlán</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Primo Tapia.</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Plan Libertador</w:t>
      </w:r>
    </w:p>
    <w:p w:rsidR="00302781" w:rsidRPr="00AE1FAA" w:rsidRDefault="00302781" w:rsidP="00302781">
      <w:pPr>
        <w:pStyle w:val="Prrafodelista"/>
        <w:numPr>
          <w:ilvl w:val="0"/>
          <w:numId w:val="6"/>
        </w:numPr>
        <w:spacing w:after="200" w:line="276" w:lineRule="auto"/>
        <w:ind w:left="2268" w:hanging="850"/>
        <w:rPr>
          <w:rFonts w:ascii="Arial" w:hAnsi="Arial" w:cs="Arial"/>
        </w:rPr>
      </w:pPr>
      <w:r>
        <w:rPr>
          <w:rFonts w:ascii="Arial" w:hAnsi="Arial" w:cs="Arial"/>
        </w:rPr>
        <w:t>El presidente en turno d su representante del Ejido Lázaro Cárdenas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Ingenieros Civiles.</w:t>
      </w:r>
    </w:p>
    <w:p w:rsidR="003025B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Arquitectos.</w:t>
      </w:r>
    </w:p>
    <w:p w:rsidR="0014491B" w:rsidRDefault="0014491B" w:rsidP="00302781">
      <w:pPr>
        <w:pStyle w:val="Prrafodelista"/>
        <w:numPr>
          <w:ilvl w:val="0"/>
          <w:numId w:val="6"/>
        </w:numPr>
        <w:spacing w:after="200" w:line="276" w:lineRule="auto"/>
        <w:ind w:left="1418" w:firstLine="0"/>
        <w:rPr>
          <w:rFonts w:ascii="Arial" w:hAnsi="Arial" w:cs="Arial"/>
        </w:rPr>
      </w:pPr>
      <w:r>
        <w:rPr>
          <w:rFonts w:ascii="Arial" w:hAnsi="Arial" w:cs="Arial"/>
        </w:rPr>
        <w:t>Un Representante del sector académico local (Universidades).</w:t>
      </w:r>
    </w:p>
    <w:p w:rsidR="00302781" w:rsidRPr="0014491B" w:rsidRDefault="0014491B" w:rsidP="0014491B">
      <w:pPr>
        <w:pStyle w:val="Prrafodelista"/>
        <w:numPr>
          <w:ilvl w:val="0"/>
          <w:numId w:val="6"/>
        </w:numPr>
        <w:spacing w:after="200" w:line="276" w:lineRule="auto"/>
        <w:ind w:left="1418" w:firstLine="0"/>
        <w:rPr>
          <w:rFonts w:ascii="Arial" w:hAnsi="Arial" w:cs="Arial"/>
        </w:rPr>
      </w:pPr>
      <w:r>
        <w:rPr>
          <w:rFonts w:ascii="Arial" w:hAnsi="Arial" w:cs="Arial"/>
        </w:rPr>
        <w:t>Un Representante del sector académico del área metropolitana (Universidades Centros de Investigación Tecnología y Científica).</w:t>
      </w:r>
    </w:p>
    <w:p w:rsidR="007D70AE" w:rsidRDefault="007D70AE" w:rsidP="001F556E">
      <w:pPr>
        <w:spacing w:after="0" w:line="240" w:lineRule="auto"/>
        <w:jc w:val="both"/>
        <w:rPr>
          <w:rFonts w:ascii="Arial" w:hAnsi="Arial" w:cs="Arial"/>
          <w:b/>
          <w:sz w:val="24"/>
          <w:szCs w:val="24"/>
        </w:rPr>
      </w:pPr>
    </w:p>
    <w:p w:rsidR="007D70AE" w:rsidRDefault="007D70AE" w:rsidP="001F556E">
      <w:pPr>
        <w:spacing w:after="0" w:line="240" w:lineRule="auto"/>
        <w:jc w:val="both"/>
        <w:rPr>
          <w:rFonts w:ascii="Arial" w:hAnsi="Arial" w:cs="Arial"/>
          <w:b/>
          <w:sz w:val="24"/>
          <w:szCs w:val="24"/>
        </w:rPr>
      </w:pPr>
    </w:p>
    <w:p w:rsidR="007D70AE" w:rsidRDefault="007D70AE"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lastRenderedPageBreak/>
        <w:t>PRINCIPALES SERVIDORES P</w:t>
      </w:r>
      <w:r w:rsidR="00225130">
        <w:rPr>
          <w:rFonts w:ascii="Arial" w:hAnsi="Arial" w:cs="Arial"/>
          <w:b/>
          <w:sz w:val="24"/>
          <w:szCs w:val="24"/>
        </w:rPr>
        <w:t>Ù</w:t>
      </w:r>
      <w:r>
        <w:rPr>
          <w:rFonts w:ascii="Arial" w:hAnsi="Arial" w:cs="Arial"/>
          <w:b/>
          <w:sz w:val="24"/>
          <w:szCs w:val="24"/>
        </w:rPr>
        <w:t xml:space="preserve">BLICOS </w:t>
      </w:r>
    </w:p>
    <w:p w:rsidR="001F556E" w:rsidRDefault="001F556E"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Presidente Municipal</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De</w:t>
      </w:r>
      <w:r w:rsidR="002D4E5A">
        <w:rPr>
          <w:rFonts w:ascii="Arial" w:hAnsi="Arial" w:cs="Arial"/>
          <w:sz w:val="24"/>
          <w:szCs w:val="24"/>
        </w:rPr>
        <w:t>l</w:t>
      </w:r>
      <w:r>
        <w:rPr>
          <w:rFonts w:ascii="Arial" w:hAnsi="Arial" w:cs="Arial"/>
          <w:sz w:val="24"/>
          <w:szCs w:val="24"/>
        </w:rPr>
        <w:t xml:space="preserve"> 1</w:t>
      </w:r>
      <w:r w:rsidR="00B344D2">
        <w:rPr>
          <w:rFonts w:ascii="Arial" w:hAnsi="Arial" w:cs="Arial"/>
          <w:sz w:val="24"/>
          <w:szCs w:val="24"/>
        </w:rPr>
        <w:t xml:space="preserve"> de </w:t>
      </w:r>
      <w:r w:rsidR="00A32F5A">
        <w:rPr>
          <w:rFonts w:ascii="Arial" w:hAnsi="Arial" w:cs="Arial"/>
          <w:sz w:val="24"/>
          <w:szCs w:val="24"/>
        </w:rPr>
        <w:t>diciembre</w:t>
      </w:r>
      <w:r>
        <w:rPr>
          <w:rFonts w:ascii="Arial" w:hAnsi="Arial" w:cs="Arial"/>
          <w:sz w:val="24"/>
          <w:szCs w:val="24"/>
        </w:rPr>
        <w:t xml:space="preserve"> </w:t>
      </w:r>
      <w:r w:rsidR="00B344D2">
        <w:rPr>
          <w:rFonts w:ascii="Arial" w:hAnsi="Arial" w:cs="Arial"/>
          <w:sz w:val="24"/>
          <w:szCs w:val="24"/>
        </w:rPr>
        <w:t xml:space="preserve">2016 </w:t>
      </w:r>
      <w:r>
        <w:rPr>
          <w:rFonts w:ascii="Arial" w:hAnsi="Arial" w:cs="Arial"/>
          <w:sz w:val="24"/>
          <w:szCs w:val="24"/>
        </w:rPr>
        <w:t xml:space="preserve">al </w:t>
      </w:r>
      <w:r w:rsidR="0014491B">
        <w:rPr>
          <w:rFonts w:ascii="Arial" w:hAnsi="Arial" w:cs="Arial"/>
          <w:sz w:val="24"/>
          <w:szCs w:val="24"/>
        </w:rPr>
        <w:t>3</w:t>
      </w:r>
      <w:r w:rsidR="00A32F5A">
        <w:rPr>
          <w:rFonts w:ascii="Arial" w:hAnsi="Arial" w:cs="Arial"/>
          <w:sz w:val="24"/>
          <w:szCs w:val="24"/>
        </w:rPr>
        <w:t>0</w:t>
      </w:r>
      <w:r>
        <w:rPr>
          <w:rFonts w:ascii="Arial" w:hAnsi="Arial" w:cs="Arial"/>
          <w:sz w:val="24"/>
          <w:szCs w:val="24"/>
        </w:rPr>
        <w:t xml:space="preserve"> de </w:t>
      </w:r>
      <w:r w:rsidR="00A32F5A">
        <w:rPr>
          <w:rFonts w:ascii="Arial" w:hAnsi="Arial" w:cs="Arial"/>
          <w:sz w:val="24"/>
          <w:szCs w:val="24"/>
        </w:rPr>
        <w:t>junio</w:t>
      </w:r>
      <w:r>
        <w:rPr>
          <w:rFonts w:ascii="Arial" w:hAnsi="Arial" w:cs="Arial"/>
          <w:sz w:val="24"/>
          <w:szCs w:val="24"/>
        </w:rPr>
        <w:t xml:space="preserve"> de 201</w:t>
      </w:r>
      <w:r w:rsidR="0014491B">
        <w:rPr>
          <w:rFonts w:ascii="Arial" w:hAnsi="Arial" w:cs="Arial"/>
          <w:sz w:val="24"/>
          <w:szCs w:val="24"/>
        </w:rPr>
        <w:t>8</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Mirna Cecilia Rincón Vargas.</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Director General</w:t>
      </w:r>
    </w:p>
    <w:p w:rsidR="001F556E" w:rsidRDefault="00B344D2" w:rsidP="001F556E">
      <w:pPr>
        <w:spacing w:after="0" w:line="240" w:lineRule="auto"/>
        <w:jc w:val="both"/>
        <w:rPr>
          <w:rFonts w:ascii="Arial" w:hAnsi="Arial" w:cs="Arial"/>
          <w:sz w:val="24"/>
          <w:szCs w:val="24"/>
        </w:rPr>
      </w:pPr>
      <w:r>
        <w:rPr>
          <w:rFonts w:ascii="Arial" w:hAnsi="Arial" w:cs="Arial"/>
          <w:sz w:val="24"/>
          <w:szCs w:val="24"/>
        </w:rPr>
        <w:t xml:space="preserve">De 1 de </w:t>
      </w:r>
      <w:r w:rsidR="00A32F5A">
        <w:rPr>
          <w:rFonts w:ascii="Arial" w:hAnsi="Arial" w:cs="Arial"/>
          <w:sz w:val="24"/>
          <w:szCs w:val="24"/>
        </w:rPr>
        <w:t>d</w:t>
      </w:r>
      <w:r>
        <w:rPr>
          <w:rFonts w:ascii="Arial" w:hAnsi="Arial" w:cs="Arial"/>
          <w:sz w:val="24"/>
          <w:szCs w:val="24"/>
        </w:rPr>
        <w:t>iciembre 2016</w:t>
      </w:r>
      <w:r w:rsidR="001F556E">
        <w:rPr>
          <w:rFonts w:ascii="Arial" w:hAnsi="Arial" w:cs="Arial"/>
          <w:sz w:val="24"/>
          <w:szCs w:val="24"/>
        </w:rPr>
        <w:t xml:space="preserve"> al 3</w:t>
      </w:r>
      <w:r w:rsidR="00A32F5A">
        <w:rPr>
          <w:rFonts w:ascii="Arial" w:hAnsi="Arial" w:cs="Arial"/>
          <w:sz w:val="24"/>
          <w:szCs w:val="24"/>
        </w:rPr>
        <w:t>0</w:t>
      </w:r>
      <w:r w:rsidR="001F556E">
        <w:rPr>
          <w:rFonts w:ascii="Arial" w:hAnsi="Arial" w:cs="Arial"/>
          <w:sz w:val="24"/>
          <w:szCs w:val="24"/>
        </w:rPr>
        <w:t xml:space="preserve"> de </w:t>
      </w:r>
      <w:r w:rsidR="00A32F5A">
        <w:rPr>
          <w:rFonts w:ascii="Arial" w:hAnsi="Arial" w:cs="Arial"/>
          <w:sz w:val="24"/>
          <w:szCs w:val="24"/>
        </w:rPr>
        <w:t>junio</w:t>
      </w:r>
      <w:r w:rsidR="002B6F09">
        <w:rPr>
          <w:rFonts w:ascii="Arial" w:hAnsi="Arial" w:cs="Arial"/>
          <w:sz w:val="24"/>
          <w:szCs w:val="24"/>
        </w:rPr>
        <w:t xml:space="preserve"> </w:t>
      </w:r>
      <w:r w:rsidR="001F556E">
        <w:rPr>
          <w:rFonts w:ascii="Arial" w:hAnsi="Arial" w:cs="Arial"/>
          <w:sz w:val="24"/>
          <w:szCs w:val="24"/>
        </w:rPr>
        <w:t>de 201</w:t>
      </w:r>
      <w:r w:rsidR="0014491B">
        <w:rPr>
          <w:rFonts w:ascii="Arial" w:hAnsi="Arial" w:cs="Arial"/>
          <w:sz w:val="24"/>
          <w:szCs w:val="24"/>
        </w:rPr>
        <w:t>8</w:t>
      </w:r>
    </w:p>
    <w:p w:rsidR="00F124F3" w:rsidRDefault="003025BA" w:rsidP="00B344D2">
      <w:pPr>
        <w:spacing w:after="0" w:line="240" w:lineRule="auto"/>
        <w:jc w:val="both"/>
        <w:rPr>
          <w:rFonts w:ascii="Arial" w:hAnsi="Arial" w:cs="Arial"/>
          <w:sz w:val="24"/>
          <w:szCs w:val="24"/>
        </w:rPr>
      </w:pPr>
      <w:r>
        <w:rPr>
          <w:rFonts w:ascii="Arial" w:hAnsi="Arial" w:cs="Arial"/>
          <w:sz w:val="24"/>
          <w:szCs w:val="24"/>
        </w:rPr>
        <w:t>Raúl Serafín Aragón Castro</w:t>
      </w:r>
    </w:p>
    <w:p w:rsidR="00B344D2" w:rsidRPr="00AB201E" w:rsidRDefault="00B344D2" w:rsidP="00B344D2">
      <w:pPr>
        <w:spacing w:after="0" w:line="240" w:lineRule="auto"/>
        <w:jc w:val="both"/>
        <w:rPr>
          <w:rFonts w:ascii="Arial" w:hAnsi="Arial" w:cs="Arial"/>
          <w:sz w:val="24"/>
          <w:szCs w:val="24"/>
        </w:rPr>
      </w:pPr>
    </w:p>
    <w:p w:rsidR="003025BA" w:rsidRDefault="00635780" w:rsidP="00217E5F">
      <w:pPr>
        <w:spacing w:after="0" w:line="240" w:lineRule="auto"/>
        <w:jc w:val="both"/>
        <w:rPr>
          <w:rFonts w:ascii="Arial" w:hAnsi="Arial" w:cs="Arial"/>
          <w:b/>
          <w:sz w:val="24"/>
          <w:szCs w:val="24"/>
        </w:rPr>
      </w:pPr>
      <w:r>
        <w:rPr>
          <w:rFonts w:ascii="Arial" w:hAnsi="Arial" w:cs="Arial"/>
          <w:b/>
          <w:sz w:val="24"/>
          <w:szCs w:val="24"/>
        </w:rPr>
        <w:t>DESCRIPCIÓN DE LAS PRINCIPALES POLÍTICAS CONTABLES:</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bCs/>
        </w:rPr>
        <w:t xml:space="preserve">         </w:t>
      </w:r>
      <w:r w:rsidRPr="003025BA">
        <w:rPr>
          <w:rFonts w:ascii="Arial" w:hAnsi="Arial" w:cs="Arial"/>
          <w:b/>
          <w:bCs/>
        </w:rPr>
        <w:t>EFECTOS DE LA INFLACIÓN EN LA INFORMACIÓN</w:t>
      </w:r>
      <w:r w:rsidRPr="003025BA">
        <w:rPr>
          <w:rFonts w:ascii="Arial" w:hAnsi="Arial" w:cs="Arial"/>
          <w:b/>
        </w:rPr>
        <w:t xml:space="preserve"> FINANCIERA</w:t>
      </w:r>
    </w:p>
    <w:p w:rsidR="003025BA" w:rsidRPr="00AE1FAA" w:rsidRDefault="003025BA" w:rsidP="003025BA">
      <w:pPr>
        <w:ind w:left="1021"/>
        <w:rPr>
          <w:rFonts w:ascii="Arial" w:hAnsi="Arial" w:cs="Arial"/>
          <w:b/>
        </w:rPr>
      </w:pPr>
      <w:r w:rsidRPr="00AE1FAA">
        <w:rPr>
          <w:rFonts w:ascii="Arial" w:hAnsi="Arial" w:cs="Arial"/>
        </w:rPr>
        <w:t>Las cifras que se incluyen en los Estados Financieros que se acompañan han sido determinadas sobre valores históricos, y en consecuencia no incluyen los ajustes por los efectos de la inflación</w:t>
      </w:r>
      <w:r w:rsidRPr="00AE1FAA">
        <w:rPr>
          <w:rFonts w:ascii="Arial" w:hAnsi="Arial" w:cs="Arial"/>
          <w:b/>
        </w:rPr>
        <w:t>.</w:t>
      </w:r>
    </w:p>
    <w:p w:rsidR="003025BA" w:rsidRPr="00AE1FAA" w:rsidRDefault="003025BA" w:rsidP="003025BA">
      <w:pPr>
        <w:widowControl w:val="0"/>
        <w:adjustRightInd w:val="0"/>
        <w:spacing w:after="0" w:line="360" w:lineRule="atLeast"/>
        <w:ind w:left="567"/>
        <w:jc w:val="both"/>
        <w:textAlignment w:val="baseline"/>
        <w:rPr>
          <w:rFonts w:ascii="Arial" w:hAnsi="Arial" w:cs="Arial"/>
          <w:b/>
        </w:rPr>
      </w:pPr>
      <w:r w:rsidRPr="00AE1FAA">
        <w:rPr>
          <w:rFonts w:ascii="Arial" w:hAnsi="Arial" w:cs="Arial"/>
          <w:b/>
        </w:rPr>
        <w:t>PROPIEDAD, PLANTA Y EQUIPO</w:t>
      </w:r>
    </w:p>
    <w:p w:rsidR="003025BA" w:rsidRPr="00AE1FAA" w:rsidRDefault="003025BA" w:rsidP="003025BA">
      <w:pPr>
        <w:ind w:left="1021"/>
        <w:rPr>
          <w:rFonts w:ascii="Arial" w:hAnsi="Arial" w:cs="Arial"/>
          <w:b/>
        </w:rPr>
      </w:pPr>
      <w:r w:rsidRPr="00AE1FAA">
        <w:rPr>
          <w:rFonts w:ascii="Arial" w:hAnsi="Arial" w:cs="Arial"/>
        </w:rPr>
        <w:t xml:space="preserve">Las adquisiciones de activo fijo se registran a valor de adquisición. </w:t>
      </w:r>
      <w:smartTag w:uri="urn:schemas-microsoft-com:office:smarttags" w:element="PersonName">
        <w:smartTagPr>
          <w:attr w:name="ProductID" w:val="La Administraci￳n"/>
        </w:smartTagPr>
        <w:r w:rsidRPr="00AE1FAA">
          <w:rPr>
            <w:rFonts w:ascii="Arial" w:hAnsi="Arial" w:cs="Arial"/>
          </w:rPr>
          <w:t>La Administración</w:t>
        </w:r>
      </w:smartTag>
      <w:r w:rsidRPr="00AE1FAA">
        <w:rPr>
          <w:rFonts w:ascii="Arial" w:hAnsi="Arial" w:cs="Arial"/>
        </w:rPr>
        <w:t xml:space="preserve"> no reconoce en sus registros contables la depreciación correspondiente a los bienes de Activo Fijo que utiliza para sus fines</w:t>
      </w:r>
      <w:r w:rsidRPr="00AE1FAA">
        <w:rPr>
          <w:rFonts w:ascii="Arial" w:hAnsi="Arial" w:cs="Arial"/>
          <w:b/>
        </w:rPr>
        <w:t>.</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rPr>
        <w:t xml:space="preserve">         </w:t>
      </w:r>
      <w:r w:rsidRPr="003025BA">
        <w:rPr>
          <w:rFonts w:ascii="Arial" w:hAnsi="Arial" w:cs="Arial"/>
          <w:b/>
        </w:rPr>
        <w:t>OBLIGACIONES DE CARÁCTER LABORAL</w:t>
      </w:r>
    </w:p>
    <w:p w:rsidR="003025BA" w:rsidRPr="00AE1FAA" w:rsidRDefault="003025BA" w:rsidP="003025BA">
      <w:pPr>
        <w:ind w:left="1021"/>
        <w:rPr>
          <w:rFonts w:ascii="Arial" w:hAnsi="Arial" w:cs="Arial"/>
        </w:rPr>
      </w:pPr>
      <w:r w:rsidRPr="00AE1FAA">
        <w:rPr>
          <w:rFonts w:ascii="Arial" w:hAnsi="Arial" w:cs="Arial"/>
        </w:rPr>
        <w:t xml:space="preserve">Las indemnizaciones que el Instituto Municipal de </w:t>
      </w:r>
      <w:r w:rsidR="002B6F09" w:rsidRPr="00AE1FAA">
        <w:rPr>
          <w:rFonts w:ascii="Arial" w:hAnsi="Arial" w:cs="Arial"/>
        </w:rPr>
        <w:t>Planeación</w:t>
      </w:r>
      <w:r w:rsidRPr="00AE1FAA">
        <w:rPr>
          <w:rFonts w:ascii="Arial" w:hAnsi="Arial" w:cs="Arial"/>
        </w:rPr>
        <w:t xml:space="preserve"> de Playas de Rosarito deberá pagar a los servidores públicos que despida sin causa justificada, afectarán los resultados de operación del año en que se determine el pasivo exigible por éste concepto, conforme a la Ley del Servicio Civil al servicio de los Poderes del Estado, Municipios e Instituciones Descentralizadas de Baja California, éstas indemnizaciones  se calculan a razón de tres meses de salario por los años trabajados.</w:t>
      </w:r>
    </w:p>
    <w:p w:rsidR="001F556E" w:rsidRPr="00B344D2" w:rsidRDefault="003025BA" w:rsidP="00B344D2">
      <w:pPr>
        <w:ind w:left="1021"/>
        <w:rPr>
          <w:rFonts w:ascii="Arial" w:hAnsi="Arial" w:cs="Arial"/>
        </w:rPr>
      </w:pPr>
      <w:r w:rsidRPr="00AE1FAA">
        <w:rPr>
          <w:rFonts w:ascii="Arial" w:hAnsi="Arial" w:cs="Arial"/>
        </w:rPr>
        <w:t>La prima de antigüedad se cubre a razón de 15 días de salario por cada año de servicio prestado, cuando sean separados del empleo independientemente de la justificación de la separación. En caso de retiro voluntario para tener derecho a éste beneficio el trabajador debe tener por lo menos tres años de antigüedad en el empleo; la afectación a los resultados se efectúa al momento de presentarse la exigibilidad correspondiente.</w:t>
      </w:r>
    </w:p>
    <w:p w:rsidR="001F556E" w:rsidRDefault="001F556E" w:rsidP="00645F52">
      <w:pPr>
        <w:spacing w:after="0" w:line="240" w:lineRule="auto"/>
        <w:jc w:val="center"/>
        <w:rPr>
          <w:rFonts w:ascii="Arial" w:hAnsi="Arial" w:cs="Arial"/>
          <w:b/>
          <w:sz w:val="24"/>
          <w:szCs w:val="24"/>
        </w:rPr>
      </w:pPr>
      <w:r>
        <w:rPr>
          <w:rFonts w:ascii="Arial" w:hAnsi="Arial" w:cs="Arial"/>
          <w:b/>
          <w:sz w:val="24"/>
          <w:szCs w:val="24"/>
        </w:rPr>
        <w:t>“Bajo protesta de decir verdad declaramos que los Estados Financieros y sus Notas son razonablemente correctos y son responsabilidad del emisor”</w:t>
      </w:r>
    </w:p>
    <w:p w:rsidR="001F556E" w:rsidRDefault="001F556E"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1F556E" w:rsidRDefault="001F556E" w:rsidP="00217E5F">
      <w:pPr>
        <w:spacing w:after="0" w:line="240" w:lineRule="auto"/>
        <w:jc w:val="both"/>
        <w:rPr>
          <w:rFonts w:ascii="Arial" w:hAnsi="Arial" w:cs="Arial"/>
          <w:b/>
          <w:sz w:val="24"/>
          <w:szCs w:val="24"/>
        </w:rPr>
      </w:pPr>
    </w:p>
    <w:p w:rsidR="001F556E" w:rsidRDefault="00966F05" w:rsidP="00217E5F">
      <w:pPr>
        <w:spacing w:after="0" w:line="240" w:lineRule="auto"/>
        <w:jc w:val="both"/>
        <w:rPr>
          <w:rFonts w:ascii="Arial" w:hAnsi="Arial" w:cs="Arial"/>
          <w:b/>
          <w:sz w:val="24"/>
          <w:szCs w:val="24"/>
        </w:rPr>
      </w:pPr>
      <w:r>
        <w:rPr>
          <w:rFonts w:ascii="Arial" w:hAnsi="Arial" w:cs="Arial"/>
          <w:b/>
          <w:sz w:val="24"/>
          <w:szCs w:val="24"/>
        </w:rPr>
        <w:t>____</w:t>
      </w:r>
      <w:r w:rsidR="001F556E">
        <w:rPr>
          <w:rFonts w:ascii="Arial" w:hAnsi="Arial" w:cs="Arial"/>
          <w:b/>
          <w:sz w:val="24"/>
          <w:szCs w:val="24"/>
        </w:rPr>
        <w:t>________________________                                       _______________________</w:t>
      </w:r>
      <w:r>
        <w:rPr>
          <w:rFonts w:ascii="Arial" w:hAnsi="Arial" w:cs="Arial"/>
          <w:b/>
          <w:sz w:val="24"/>
          <w:szCs w:val="24"/>
        </w:rPr>
        <w:t>_____</w:t>
      </w:r>
    </w:p>
    <w:p w:rsidR="001F556E" w:rsidRDefault="001F556E" w:rsidP="00217E5F">
      <w:pPr>
        <w:spacing w:after="0" w:line="240" w:lineRule="auto"/>
        <w:jc w:val="both"/>
        <w:rPr>
          <w:rFonts w:ascii="Arial" w:hAnsi="Arial" w:cs="Arial"/>
          <w:b/>
          <w:sz w:val="24"/>
          <w:szCs w:val="24"/>
        </w:rPr>
      </w:pPr>
    </w:p>
    <w:p w:rsidR="001F556E" w:rsidRDefault="00B344D2" w:rsidP="00217E5F">
      <w:pPr>
        <w:spacing w:after="0" w:line="240" w:lineRule="auto"/>
        <w:jc w:val="both"/>
        <w:rPr>
          <w:rFonts w:ascii="Arial" w:hAnsi="Arial" w:cs="Arial"/>
          <w:b/>
          <w:sz w:val="24"/>
          <w:szCs w:val="24"/>
        </w:rPr>
      </w:pPr>
      <w:r>
        <w:rPr>
          <w:rFonts w:ascii="Arial" w:hAnsi="Arial" w:cs="Arial"/>
          <w:b/>
          <w:sz w:val="24"/>
          <w:szCs w:val="24"/>
        </w:rPr>
        <w:t xml:space="preserve">Lic. </w:t>
      </w:r>
      <w:r w:rsidR="003025BA">
        <w:rPr>
          <w:rFonts w:ascii="Arial" w:hAnsi="Arial" w:cs="Arial"/>
          <w:b/>
          <w:sz w:val="24"/>
          <w:szCs w:val="24"/>
        </w:rPr>
        <w:t>Raúl Serafín Aragón Castro</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4491B">
        <w:rPr>
          <w:rFonts w:ascii="Arial" w:hAnsi="Arial" w:cs="Arial"/>
          <w:b/>
          <w:sz w:val="24"/>
          <w:szCs w:val="24"/>
        </w:rPr>
        <w:t xml:space="preserve">      </w:t>
      </w:r>
      <w:r>
        <w:rPr>
          <w:rFonts w:ascii="Arial" w:hAnsi="Arial" w:cs="Arial"/>
          <w:b/>
          <w:sz w:val="24"/>
          <w:szCs w:val="24"/>
        </w:rPr>
        <w:t xml:space="preserve">C.P. </w:t>
      </w:r>
      <w:r w:rsidR="003025BA">
        <w:rPr>
          <w:rFonts w:ascii="Arial" w:hAnsi="Arial" w:cs="Arial"/>
          <w:b/>
          <w:sz w:val="24"/>
          <w:szCs w:val="24"/>
        </w:rPr>
        <w:t>Bianca Adilene Quevedo  Ruiz</w:t>
      </w:r>
    </w:p>
    <w:p w:rsidR="001829E6" w:rsidRPr="00B344D2" w:rsidRDefault="002E684F" w:rsidP="00B344D2">
      <w:pPr>
        <w:spacing w:after="0" w:line="240" w:lineRule="auto"/>
        <w:ind w:left="6372" w:hanging="6372"/>
        <w:jc w:val="both"/>
        <w:rPr>
          <w:rFonts w:ascii="Arial" w:hAnsi="Arial" w:cs="Arial"/>
          <w:b/>
          <w:sz w:val="24"/>
          <w:szCs w:val="24"/>
        </w:rPr>
      </w:pPr>
      <w:r>
        <w:rPr>
          <w:rFonts w:ascii="Arial" w:hAnsi="Arial" w:cs="Arial"/>
          <w:b/>
          <w:sz w:val="24"/>
          <w:szCs w:val="24"/>
        </w:rPr>
        <w:t>Director del IM</w:t>
      </w:r>
      <w:r w:rsidR="003025BA">
        <w:rPr>
          <w:rFonts w:ascii="Arial" w:hAnsi="Arial" w:cs="Arial"/>
          <w:b/>
          <w:sz w:val="24"/>
          <w:szCs w:val="24"/>
        </w:rPr>
        <w:t>PLAN</w:t>
      </w:r>
      <w:r>
        <w:rPr>
          <w:rFonts w:ascii="Arial" w:hAnsi="Arial" w:cs="Arial"/>
          <w:b/>
          <w:sz w:val="24"/>
          <w:szCs w:val="24"/>
        </w:rPr>
        <w:tab/>
      </w:r>
      <w:r w:rsidR="003025BA">
        <w:rPr>
          <w:rFonts w:ascii="Arial" w:hAnsi="Arial" w:cs="Arial"/>
          <w:b/>
          <w:sz w:val="24"/>
          <w:szCs w:val="24"/>
        </w:rPr>
        <w:t xml:space="preserve">Coordinadora Administrativa y Cuenta </w:t>
      </w:r>
      <w:r w:rsidR="00B344D2">
        <w:rPr>
          <w:rFonts w:ascii="Arial" w:hAnsi="Arial" w:cs="Arial"/>
          <w:b/>
          <w:sz w:val="24"/>
          <w:szCs w:val="24"/>
        </w:rPr>
        <w:t>Pública</w:t>
      </w:r>
      <w:r>
        <w:rPr>
          <w:rFonts w:ascii="Arial" w:hAnsi="Arial" w:cs="Arial"/>
          <w:b/>
          <w:sz w:val="24"/>
          <w:szCs w:val="24"/>
        </w:rPr>
        <w:t>.</w:t>
      </w:r>
    </w:p>
    <w:sectPr w:rsidR="001829E6" w:rsidRPr="00B344D2" w:rsidSect="00137BEF">
      <w:pgSz w:w="12240" w:h="15840" w:code="1"/>
      <w:pgMar w:top="1440" w:right="1077" w:bottom="1440" w:left="1077" w:header="22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0B6" w:rsidRDefault="000550B6" w:rsidP="00BC5912">
      <w:pPr>
        <w:spacing w:after="0" w:line="240" w:lineRule="auto"/>
      </w:pPr>
      <w:r>
        <w:separator/>
      </w:r>
    </w:p>
  </w:endnote>
  <w:endnote w:type="continuationSeparator" w:id="0">
    <w:p w:rsidR="000550B6" w:rsidRDefault="000550B6" w:rsidP="00BC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0B6" w:rsidRDefault="000550B6" w:rsidP="00BC5912">
      <w:pPr>
        <w:spacing w:after="0" w:line="240" w:lineRule="auto"/>
      </w:pPr>
      <w:r>
        <w:separator/>
      </w:r>
    </w:p>
  </w:footnote>
  <w:footnote w:type="continuationSeparator" w:id="0">
    <w:p w:rsidR="000550B6" w:rsidRDefault="000550B6" w:rsidP="00BC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B5B3F"/>
    <w:multiLevelType w:val="hybridMultilevel"/>
    <w:tmpl w:val="80D4D280"/>
    <w:lvl w:ilvl="0" w:tplc="B50C3BFC">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CB61845"/>
    <w:multiLevelType w:val="hybridMultilevel"/>
    <w:tmpl w:val="C58A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B0CB2"/>
    <w:multiLevelType w:val="hybridMultilevel"/>
    <w:tmpl w:val="BD0ADDDA"/>
    <w:lvl w:ilvl="0" w:tplc="4D9608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15F01"/>
    <w:multiLevelType w:val="multilevel"/>
    <w:tmpl w:val="CF907424"/>
    <w:lvl w:ilvl="0">
      <w:start w:val="28"/>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2FD12D75"/>
    <w:multiLevelType w:val="multilevel"/>
    <w:tmpl w:val="2FDA0CBC"/>
    <w:lvl w:ilvl="0">
      <w:start w:val="1"/>
      <w:numFmt w:val="decimal"/>
      <w:lvlText w:val="2.%1."/>
      <w:lvlJc w:val="left"/>
      <w:pPr>
        <w:tabs>
          <w:tab w:val="num" w:pos="1077"/>
        </w:tabs>
        <w:ind w:left="1021" w:hanging="45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35A95AFA"/>
    <w:multiLevelType w:val="hybridMultilevel"/>
    <w:tmpl w:val="61405396"/>
    <w:lvl w:ilvl="0" w:tplc="D1DC73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003BAC"/>
    <w:multiLevelType w:val="hybridMultilevel"/>
    <w:tmpl w:val="BC1E3A8C"/>
    <w:lvl w:ilvl="0" w:tplc="6F4C4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29798C"/>
    <w:multiLevelType w:val="multilevel"/>
    <w:tmpl w:val="74FA3002"/>
    <w:lvl w:ilvl="0">
      <w:start w:val="28"/>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BA7672A"/>
    <w:multiLevelType w:val="hybridMultilevel"/>
    <w:tmpl w:val="8FBCA066"/>
    <w:lvl w:ilvl="0" w:tplc="20327F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0"/>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6FBC"/>
    <w:rsid w:val="00043E5F"/>
    <w:rsid w:val="000550B6"/>
    <w:rsid w:val="000561E6"/>
    <w:rsid w:val="00062488"/>
    <w:rsid w:val="00071E77"/>
    <w:rsid w:val="000A2FE8"/>
    <w:rsid w:val="000C0539"/>
    <w:rsid w:val="000C7BA4"/>
    <w:rsid w:val="000D2EA4"/>
    <w:rsid w:val="000D425E"/>
    <w:rsid w:val="00136AC4"/>
    <w:rsid w:val="00137BEF"/>
    <w:rsid w:val="0014491B"/>
    <w:rsid w:val="00176655"/>
    <w:rsid w:val="001829E6"/>
    <w:rsid w:val="00187770"/>
    <w:rsid w:val="001C457F"/>
    <w:rsid w:val="001D766F"/>
    <w:rsid w:val="001E4D9B"/>
    <w:rsid w:val="001F556E"/>
    <w:rsid w:val="00217A1C"/>
    <w:rsid w:val="00217E5F"/>
    <w:rsid w:val="00225130"/>
    <w:rsid w:val="00226A32"/>
    <w:rsid w:val="00230626"/>
    <w:rsid w:val="002346A9"/>
    <w:rsid w:val="00235314"/>
    <w:rsid w:val="00236FBC"/>
    <w:rsid w:val="00241217"/>
    <w:rsid w:val="00246720"/>
    <w:rsid w:val="0025252A"/>
    <w:rsid w:val="0025521E"/>
    <w:rsid w:val="0028787E"/>
    <w:rsid w:val="002954B3"/>
    <w:rsid w:val="002A53D3"/>
    <w:rsid w:val="002B6F09"/>
    <w:rsid w:val="002D4A45"/>
    <w:rsid w:val="002D4E5A"/>
    <w:rsid w:val="002E684F"/>
    <w:rsid w:val="003025BA"/>
    <w:rsid w:val="00302781"/>
    <w:rsid w:val="00344D66"/>
    <w:rsid w:val="00351C91"/>
    <w:rsid w:val="00372BF1"/>
    <w:rsid w:val="00396F62"/>
    <w:rsid w:val="003A47F2"/>
    <w:rsid w:val="003B68B9"/>
    <w:rsid w:val="003B71A6"/>
    <w:rsid w:val="003E61D1"/>
    <w:rsid w:val="003F4B04"/>
    <w:rsid w:val="00452916"/>
    <w:rsid w:val="004606A2"/>
    <w:rsid w:val="00472B61"/>
    <w:rsid w:val="004E0EAC"/>
    <w:rsid w:val="004F7DDC"/>
    <w:rsid w:val="00517AC2"/>
    <w:rsid w:val="00545AD3"/>
    <w:rsid w:val="00545B7E"/>
    <w:rsid w:val="00582E3B"/>
    <w:rsid w:val="00583EDB"/>
    <w:rsid w:val="005903D2"/>
    <w:rsid w:val="005B4ACD"/>
    <w:rsid w:val="005B4C91"/>
    <w:rsid w:val="005D6BCF"/>
    <w:rsid w:val="005F611F"/>
    <w:rsid w:val="00635780"/>
    <w:rsid w:val="00645F52"/>
    <w:rsid w:val="00665DA5"/>
    <w:rsid w:val="00670EF6"/>
    <w:rsid w:val="006964E6"/>
    <w:rsid w:val="006A0479"/>
    <w:rsid w:val="006B5211"/>
    <w:rsid w:val="006D0E38"/>
    <w:rsid w:val="006D1713"/>
    <w:rsid w:val="006D4598"/>
    <w:rsid w:val="006E20A3"/>
    <w:rsid w:val="006E5125"/>
    <w:rsid w:val="0070038B"/>
    <w:rsid w:val="00705191"/>
    <w:rsid w:val="00714972"/>
    <w:rsid w:val="00714C50"/>
    <w:rsid w:val="0073579B"/>
    <w:rsid w:val="00737C1C"/>
    <w:rsid w:val="007A5C31"/>
    <w:rsid w:val="007C23A8"/>
    <w:rsid w:val="007D5EFF"/>
    <w:rsid w:val="007D70AE"/>
    <w:rsid w:val="007E43F1"/>
    <w:rsid w:val="0081619E"/>
    <w:rsid w:val="00823E8D"/>
    <w:rsid w:val="00824386"/>
    <w:rsid w:val="00836CA8"/>
    <w:rsid w:val="00847EAD"/>
    <w:rsid w:val="00865CDF"/>
    <w:rsid w:val="008941AC"/>
    <w:rsid w:val="008B1D2E"/>
    <w:rsid w:val="008C4DCE"/>
    <w:rsid w:val="008C7859"/>
    <w:rsid w:val="008E08D2"/>
    <w:rsid w:val="008E0C6F"/>
    <w:rsid w:val="00927E9C"/>
    <w:rsid w:val="00947765"/>
    <w:rsid w:val="0096576A"/>
    <w:rsid w:val="00966F05"/>
    <w:rsid w:val="00975B6B"/>
    <w:rsid w:val="00996C01"/>
    <w:rsid w:val="009A4156"/>
    <w:rsid w:val="009E12D1"/>
    <w:rsid w:val="00A16F38"/>
    <w:rsid w:val="00A32F5A"/>
    <w:rsid w:val="00A67E15"/>
    <w:rsid w:val="00AC0ECD"/>
    <w:rsid w:val="00AD2B74"/>
    <w:rsid w:val="00AE4FE4"/>
    <w:rsid w:val="00AE540D"/>
    <w:rsid w:val="00AF0F08"/>
    <w:rsid w:val="00AF29AB"/>
    <w:rsid w:val="00AF2EF1"/>
    <w:rsid w:val="00AF302F"/>
    <w:rsid w:val="00B03558"/>
    <w:rsid w:val="00B1209F"/>
    <w:rsid w:val="00B16E9F"/>
    <w:rsid w:val="00B24015"/>
    <w:rsid w:val="00B344D2"/>
    <w:rsid w:val="00B36CB6"/>
    <w:rsid w:val="00B64ABE"/>
    <w:rsid w:val="00BA4F22"/>
    <w:rsid w:val="00BA58DA"/>
    <w:rsid w:val="00BB5785"/>
    <w:rsid w:val="00BC4DFA"/>
    <w:rsid w:val="00BC5912"/>
    <w:rsid w:val="00BD100D"/>
    <w:rsid w:val="00BD27C3"/>
    <w:rsid w:val="00BF2882"/>
    <w:rsid w:val="00C0476D"/>
    <w:rsid w:val="00C06226"/>
    <w:rsid w:val="00C07709"/>
    <w:rsid w:val="00C12BBB"/>
    <w:rsid w:val="00C50564"/>
    <w:rsid w:val="00C53FC9"/>
    <w:rsid w:val="00C94BAA"/>
    <w:rsid w:val="00CA3185"/>
    <w:rsid w:val="00CA4B4B"/>
    <w:rsid w:val="00CD303F"/>
    <w:rsid w:val="00CE1AF3"/>
    <w:rsid w:val="00D36BD2"/>
    <w:rsid w:val="00D51CC7"/>
    <w:rsid w:val="00D73AD8"/>
    <w:rsid w:val="00DF1624"/>
    <w:rsid w:val="00DF3AE2"/>
    <w:rsid w:val="00DF467E"/>
    <w:rsid w:val="00E112AA"/>
    <w:rsid w:val="00E93FD2"/>
    <w:rsid w:val="00EB3B39"/>
    <w:rsid w:val="00ED21FB"/>
    <w:rsid w:val="00F124F3"/>
    <w:rsid w:val="00F26AA8"/>
    <w:rsid w:val="00F308D7"/>
    <w:rsid w:val="00F8671A"/>
    <w:rsid w:val="00F95455"/>
    <w:rsid w:val="00F954F7"/>
    <w:rsid w:val="00F963AF"/>
    <w:rsid w:val="00FB0EAE"/>
    <w:rsid w:val="00FE6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E83D3CD-3C81-441E-A5A3-A58C2923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FBC"/>
    <w:pPr>
      <w:ind w:left="720"/>
      <w:contextualSpacing/>
    </w:pPr>
  </w:style>
  <w:style w:type="table" w:styleId="Tablaconcuadrcula">
    <w:name w:val="Table Grid"/>
    <w:basedOn w:val="Tablanormal"/>
    <w:uiPriority w:val="39"/>
    <w:rsid w:val="0023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6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84F"/>
    <w:rPr>
      <w:rFonts w:ascii="Segoe UI" w:hAnsi="Segoe UI" w:cs="Segoe UI"/>
      <w:sz w:val="18"/>
      <w:szCs w:val="18"/>
    </w:rPr>
  </w:style>
  <w:style w:type="paragraph" w:styleId="Encabezado">
    <w:name w:val="header"/>
    <w:basedOn w:val="Normal"/>
    <w:link w:val="EncabezadoCar"/>
    <w:uiPriority w:val="99"/>
    <w:unhideWhenUsed/>
    <w:rsid w:val="00BC5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912"/>
  </w:style>
  <w:style w:type="paragraph" w:styleId="Piedepgina">
    <w:name w:val="footer"/>
    <w:basedOn w:val="Normal"/>
    <w:link w:val="PiedepginaCar"/>
    <w:uiPriority w:val="99"/>
    <w:unhideWhenUsed/>
    <w:rsid w:val="00BC5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912"/>
  </w:style>
  <w:style w:type="paragraph" w:styleId="Sangra2detindependiente">
    <w:name w:val="Body Text Indent 2"/>
    <w:basedOn w:val="Normal"/>
    <w:link w:val="Sangra2detindependienteCar"/>
    <w:rsid w:val="003025BA"/>
    <w:pPr>
      <w:widowControl w:val="0"/>
      <w:adjustRightInd w:val="0"/>
      <w:spacing w:after="0" w:line="360" w:lineRule="atLeast"/>
      <w:ind w:left="1620"/>
      <w:jc w:val="both"/>
      <w:textAlignment w:val="baseline"/>
    </w:pPr>
    <w:rPr>
      <w:rFonts w:ascii="Arial" w:eastAsia="MS Mincho" w:hAnsi="Arial" w:cs="Arial"/>
      <w:sz w:val="24"/>
      <w:szCs w:val="24"/>
      <w:lang w:eastAsia="es-ES"/>
    </w:rPr>
  </w:style>
  <w:style w:type="character" w:customStyle="1" w:styleId="Sangra2detindependienteCar">
    <w:name w:val="Sangría 2 de t. independiente Car"/>
    <w:basedOn w:val="Fuentedeprrafopredeter"/>
    <w:link w:val="Sangra2detindependiente"/>
    <w:rsid w:val="003025BA"/>
    <w:rPr>
      <w:rFonts w:ascii="Arial" w:eastAsia="MS Mincho"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74957">
      <w:bodyDiv w:val="1"/>
      <w:marLeft w:val="0"/>
      <w:marRight w:val="0"/>
      <w:marTop w:val="0"/>
      <w:marBottom w:val="0"/>
      <w:divBdr>
        <w:top w:val="none" w:sz="0" w:space="0" w:color="auto"/>
        <w:left w:val="none" w:sz="0" w:space="0" w:color="auto"/>
        <w:bottom w:val="none" w:sz="0" w:space="0" w:color="auto"/>
        <w:right w:val="none" w:sz="0" w:space="0" w:color="auto"/>
      </w:divBdr>
    </w:div>
    <w:div w:id="387873928">
      <w:bodyDiv w:val="1"/>
      <w:marLeft w:val="0"/>
      <w:marRight w:val="0"/>
      <w:marTop w:val="0"/>
      <w:marBottom w:val="0"/>
      <w:divBdr>
        <w:top w:val="none" w:sz="0" w:space="0" w:color="auto"/>
        <w:left w:val="none" w:sz="0" w:space="0" w:color="auto"/>
        <w:bottom w:val="none" w:sz="0" w:space="0" w:color="auto"/>
        <w:right w:val="none" w:sz="0" w:space="0" w:color="auto"/>
      </w:divBdr>
    </w:div>
    <w:div w:id="454639851">
      <w:bodyDiv w:val="1"/>
      <w:marLeft w:val="0"/>
      <w:marRight w:val="0"/>
      <w:marTop w:val="0"/>
      <w:marBottom w:val="0"/>
      <w:divBdr>
        <w:top w:val="none" w:sz="0" w:space="0" w:color="auto"/>
        <w:left w:val="none" w:sz="0" w:space="0" w:color="auto"/>
        <w:bottom w:val="none" w:sz="0" w:space="0" w:color="auto"/>
        <w:right w:val="none" w:sz="0" w:space="0" w:color="auto"/>
      </w:divBdr>
    </w:div>
    <w:div w:id="502286207">
      <w:bodyDiv w:val="1"/>
      <w:marLeft w:val="0"/>
      <w:marRight w:val="0"/>
      <w:marTop w:val="0"/>
      <w:marBottom w:val="0"/>
      <w:divBdr>
        <w:top w:val="none" w:sz="0" w:space="0" w:color="auto"/>
        <w:left w:val="none" w:sz="0" w:space="0" w:color="auto"/>
        <w:bottom w:val="none" w:sz="0" w:space="0" w:color="auto"/>
        <w:right w:val="none" w:sz="0" w:space="0" w:color="auto"/>
      </w:divBdr>
    </w:div>
    <w:div w:id="1233736865">
      <w:bodyDiv w:val="1"/>
      <w:marLeft w:val="0"/>
      <w:marRight w:val="0"/>
      <w:marTop w:val="0"/>
      <w:marBottom w:val="0"/>
      <w:divBdr>
        <w:top w:val="none" w:sz="0" w:space="0" w:color="auto"/>
        <w:left w:val="none" w:sz="0" w:space="0" w:color="auto"/>
        <w:bottom w:val="none" w:sz="0" w:space="0" w:color="auto"/>
        <w:right w:val="none" w:sz="0" w:space="0" w:color="auto"/>
      </w:divBdr>
    </w:div>
    <w:div w:id="202108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Hoja_de_c_lculo_de_Microsoft_Excel6.xlsx"/><Relationship Id="rId26" Type="http://schemas.openxmlformats.org/officeDocument/2006/relationships/image" Target="media/image11.emf"/><Relationship Id="rId39" Type="http://schemas.openxmlformats.org/officeDocument/2006/relationships/package" Target="embeddings/Documento_de_Microsoft_Word12.docx"/><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package" Target="embeddings/Hoja_de_c_lculo_de_Microsoft_Excel7.xlsx"/><Relationship Id="rId29" Type="http://schemas.openxmlformats.org/officeDocument/2006/relationships/oleObject" Target="embeddings/Hoja_de_c_lculo_de_Microsoft_Excel_97-20033.xls"/><Relationship Id="rId41" Type="http://schemas.openxmlformats.org/officeDocument/2006/relationships/package" Target="embeddings/Hoja_de_c_lculo_de_Microsoft_Excel13.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Hoja_de_c_lculo_de_Microsoft_Excel_97-20031.xls"/><Relationship Id="rId32" Type="http://schemas.openxmlformats.org/officeDocument/2006/relationships/image" Target="media/image14.emf"/><Relationship Id="rId37" Type="http://schemas.openxmlformats.org/officeDocument/2006/relationships/package" Target="embeddings/Hoja_de_c_lculo_de_Microsoft_Excel11.xlsx"/><Relationship Id="rId40"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package" Target="embeddings/Hoja_de_c_lculo_de_Microsoft_Excel2.xlsx"/><Relationship Id="rId19" Type="http://schemas.openxmlformats.org/officeDocument/2006/relationships/image" Target="media/image7.emf"/><Relationship Id="rId31" Type="http://schemas.openxmlformats.org/officeDocument/2006/relationships/oleObject" Target="embeddings/Hoja_de_c_lculo_de_Microsoft_Excel_97-20034.xls"/><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 Id="rId22" Type="http://schemas.openxmlformats.org/officeDocument/2006/relationships/package" Target="embeddings/Hoja_de_c_lculo_de_Microsoft_Excel8.xlsx"/><Relationship Id="rId27" Type="http://schemas.openxmlformats.org/officeDocument/2006/relationships/oleObject" Target="embeddings/Hoja_de_c_lculo_de_Microsoft_Excel_97-20032.xls"/><Relationship Id="rId30" Type="http://schemas.openxmlformats.org/officeDocument/2006/relationships/image" Target="media/image13.emf"/><Relationship Id="rId35" Type="http://schemas.openxmlformats.org/officeDocument/2006/relationships/package" Target="embeddings/Hoja_de_c_lculo_de_Microsoft_Excel10.xlsx"/><Relationship Id="rId43" Type="http://schemas.openxmlformats.org/officeDocument/2006/relationships/theme" Target="theme/theme1.xml"/><Relationship Id="rId8" Type="http://schemas.openxmlformats.org/officeDocument/2006/relationships/package" Target="embeddings/Hoja_de_c_lculo_de_Microsoft_Excel1.xlsx"/><Relationship Id="rId3" Type="http://schemas.openxmlformats.org/officeDocument/2006/relationships/settings" Target="settings.xml"/><Relationship Id="rId12" Type="http://schemas.openxmlformats.org/officeDocument/2006/relationships/package" Target="embeddings/Hoja_de_c_lculo_de_Microsoft_Excel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Hoja_de_c_lculo_de_Microsoft_Excel9.xlsx"/><Relationship Id="rId38"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1385</TotalTime>
  <Pages>14</Pages>
  <Words>2543</Words>
  <Characters>13989</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IMPLAN</Company>
  <LinksUpToDate>false</LinksUpToDate>
  <CharactersWithSpaces>16500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BIANKA QUEVEDO</cp:lastModifiedBy>
  <cp:revision>23</cp:revision>
  <cp:lastPrinted>2017-02-08T23:28:00Z</cp:lastPrinted>
  <dcterms:created xsi:type="dcterms:W3CDTF">2017-02-10T18:01:00Z</dcterms:created>
  <dcterms:modified xsi:type="dcterms:W3CDTF">2018-07-17T15:54:00Z</dcterms:modified>
</cp:coreProperties>
</file>